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2D" w:rsidRPr="002953B0" w:rsidRDefault="002953B0" w:rsidP="002953B0">
      <w:pPr>
        <w:contextualSpacing/>
        <w:jc w:val="center"/>
        <w:rPr>
          <w:b/>
        </w:rPr>
      </w:pPr>
      <w:r w:rsidRPr="002953B0">
        <w:rPr>
          <w:b/>
        </w:rPr>
        <w:t>Oyster Task Force Meeting</w:t>
      </w:r>
    </w:p>
    <w:p w:rsidR="002953B0" w:rsidRPr="002953B0" w:rsidRDefault="002953B0" w:rsidP="002953B0">
      <w:pPr>
        <w:contextualSpacing/>
        <w:jc w:val="center"/>
        <w:rPr>
          <w:b/>
        </w:rPr>
      </w:pPr>
      <w:r w:rsidRPr="002953B0">
        <w:rPr>
          <w:b/>
        </w:rPr>
        <w:t>May 11, 2021, 1:00pm</w:t>
      </w:r>
    </w:p>
    <w:p w:rsidR="002953B0" w:rsidRPr="002953B0" w:rsidRDefault="002953B0" w:rsidP="002953B0">
      <w:pPr>
        <w:contextualSpacing/>
        <w:jc w:val="center"/>
        <w:rPr>
          <w:b/>
        </w:rPr>
      </w:pPr>
      <w:r w:rsidRPr="002953B0">
        <w:rPr>
          <w:b/>
        </w:rPr>
        <w:t>New Orleans Lakefront Airport</w:t>
      </w:r>
    </w:p>
    <w:p w:rsidR="002953B0" w:rsidRPr="002953B0" w:rsidRDefault="002953B0" w:rsidP="002953B0">
      <w:pPr>
        <w:contextualSpacing/>
        <w:jc w:val="center"/>
        <w:rPr>
          <w:b/>
        </w:rPr>
      </w:pPr>
      <w:r w:rsidRPr="002953B0">
        <w:rPr>
          <w:b/>
        </w:rPr>
        <w:t>6001 Stars and Stripes Blvd.</w:t>
      </w:r>
    </w:p>
    <w:p w:rsidR="002953B0" w:rsidRDefault="002953B0" w:rsidP="002953B0">
      <w:pPr>
        <w:contextualSpacing/>
        <w:jc w:val="center"/>
        <w:rPr>
          <w:b/>
        </w:rPr>
      </w:pPr>
      <w:r w:rsidRPr="002953B0">
        <w:rPr>
          <w:b/>
        </w:rPr>
        <w:t>New Orleans, LA</w:t>
      </w:r>
    </w:p>
    <w:p w:rsidR="002F3FE6" w:rsidRDefault="002F3FE6" w:rsidP="002953B0">
      <w:pPr>
        <w:contextualSpacing/>
      </w:pPr>
      <w:r w:rsidRPr="002F3FE6">
        <w:rPr>
          <w:b/>
        </w:rPr>
        <w:t>I.</w:t>
      </w:r>
      <w:r>
        <w:t xml:space="preserve"> Pledge of Allegiance</w:t>
      </w:r>
    </w:p>
    <w:p w:rsidR="002953B0" w:rsidRDefault="002F3FE6" w:rsidP="002953B0">
      <w:pPr>
        <w:contextualSpacing/>
      </w:pPr>
      <w:r w:rsidRPr="002F3FE6">
        <w:rPr>
          <w:b/>
        </w:rPr>
        <w:t>II.</w:t>
      </w:r>
      <w:r>
        <w:t xml:space="preserve"> </w:t>
      </w:r>
      <w:r w:rsidR="002953B0">
        <w:t>Roll Call:</w:t>
      </w:r>
    </w:p>
    <w:p w:rsidR="002953B0" w:rsidRDefault="002953B0" w:rsidP="002953B0">
      <w:pPr>
        <w:contextualSpacing/>
        <w:rPr>
          <w:b/>
        </w:rPr>
      </w:pPr>
      <w:r w:rsidRPr="002953B0">
        <w:rPr>
          <w:b/>
        </w:rPr>
        <w:t>Voting Members Present:</w:t>
      </w:r>
    </w:p>
    <w:p w:rsidR="002953B0" w:rsidRDefault="002953B0" w:rsidP="002953B0">
      <w:pPr>
        <w:contextualSpacing/>
      </w:pPr>
      <w:r>
        <w:t>Mitch Jurisich</w:t>
      </w:r>
    </w:p>
    <w:p w:rsidR="002953B0" w:rsidRDefault="002953B0" w:rsidP="002953B0">
      <w:pPr>
        <w:contextualSpacing/>
      </w:pPr>
      <w:r>
        <w:t>Willie Daisy</w:t>
      </w:r>
    </w:p>
    <w:p w:rsidR="002953B0" w:rsidRDefault="002953B0" w:rsidP="002953B0">
      <w:pPr>
        <w:contextualSpacing/>
      </w:pPr>
      <w:r>
        <w:t>Brad Robin</w:t>
      </w:r>
    </w:p>
    <w:p w:rsidR="002953B0" w:rsidRDefault="002953B0" w:rsidP="002953B0">
      <w:pPr>
        <w:contextualSpacing/>
      </w:pPr>
      <w:r>
        <w:t>Brandt Lafrance</w:t>
      </w:r>
    </w:p>
    <w:p w:rsidR="002953B0" w:rsidRDefault="002953B0" w:rsidP="002953B0">
      <w:pPr>
        <w:contextualSpacing/>
      </w:pPr>
      <w:r>
        <w:t>Peter Vujnovich</w:t>
      </w:r>
    </w:p>
    <w:p w:rsidR="002953B0" w:rsidRDefault="002953B0" w:rsidP="002953B0">
      <w:pPr>
        <w:contextualSpacing/>
      </w:pPr>
      <w:r>
        <w:t>Shane Bagala</w:t>
      </w:r>
    </w:p>
    <w:p w:rsidR="002953B0" w:rsidRDefault="002953B0" w:rsidP="002953B0">
      <w:pPr>
        <w:contextualSpacing/>
      </w:pPr>
      <w:r>
        <w:t>John Tesvich</w:t>
      </w:r>
    </w:p>
    <w:p w:rsidR="002953B0" w:rsidRDefault="002953B0" w:rsidP="002953B0">
      <w:pPr>
        <w:contextualSpacing/>
      </w:pPr>
      <w:r>
        <w:t>Dan Coulon</w:t>
      </w:r>
    </w:p>
    <w:p w:rsidR="002953B0" w:rsidRDefault="002F3FE6" w:rsidP="002953B0">
      <w:pPr>
        <w:contextualSpacing/>
      </w:pPr>
      <w:r>
        <w:t>Jakov Jurisic</w:t>
      </w:r>
    </w:p>
    <w:p w:rsidR="002F3FE6" w:rsidRPr="002953B0" w:rsidRDefault="002F3FE6" w:rsidP="002953B0">
      <w:pPr>
        <w:contextualSpacing/>
      </w:pPr>
    </w:p>
    <w:p w:rsidR="002953B0" w:rsidRDefault="002953B0" w:rsidP="002953B0">
      <w:pPr>
        <w:contextualSpacing/>
        <w:rPr>
          <w:b/>
        </w:rPr>
      </w:pPr>
      <w:r w:rsidRPr="002953B0">
        <w:rPr>
          <w:b/>
        </w:rPr>
        <w:t>Voting Members Absent:</w:t>
      </w:r>
    </w:p>
    <w:p w:rsidR="002F3FE6" w:rsidRDefault="002F3FE6" w:rsidP="002953B0">
      <w:pPr>
        <w:contextualSpacing/>
      </w:pPr>
      <w:r>
        <w:t>Tracy Collins</w:t>
      </w:r>
    </w:p>
    <w:p w:rsidR="002F3FE6" w:rsidRDefault="002F3FE6" w:rsidP="002953B0">
      <w:pPr>
        <w:contextualSpacing/>
      </w:pPr>
      <w:r>
        <w:t>Byron Encalade</w:t>
      </w:r>
    </w:p>
    <w:p w:rsidR="002F3FE6" w:rsidRDefault="002F3FE6" w:rsidP="002953B0">
      <w:pPr>
        <w:contextualSpacing/>
      </w:pPr>
      <w:r>
        <w:t>Al Sunseri</w:t>
      </w:r>
    </w:p>
    <w:p w:rsidR="002F3FE6" w:rsidRDefault="002F3FE6" w:rsidP="002953B0">
      <w:pPr>
        <w:contextualSpacing/>
      </w:pPr>
      <w:r>
        <w:t>Sam Slavich</w:t>
      </w:r>
    </w:p>
    <w:p w:rsidR="002F3FE6" w:rsidRPr="002F3FE6" w:rsidRDefault="002F3FE6" w:rsidP="002953B0">
      <w:pPr>
        <w:contextualSpacing/>
      </w:pPr>
    </w:p>
    <w:p w:rsidR="002953B0" w:rsidRDefault="002953B0" w:rsidP="002953B0">
      <w:pPr>
        <w:contextualSpacing/>
        <w:rPr>
          <w:b/>
        </w:rPr>
      </w:pPr>
      <w:r w:rsidRPr="002953B0">
        <w:rPr>
          <w:b/>
        </w:rPr>
        <w:t>Non-Voting Members Present:</w:t>
      </w:r>
    </w:p>
    <w:p w:rsidR="002953B0" w:rsidRDefault="002953B0" w:rsidP="002953B0">
      <w:pPr>
        <w:contextualSpacing/>
      </w:pPr>
      <w:r>
        <w:t>Brian Marie</w:t>
      </w:r>
    </w:p>
    <w:p w:rsidR="002953B0" w:rsidRDefault="0036558E" w:rsidP="002953B0">
      <w:pPr>
        <w:contextualSpacing/>
      </w:pPr>
      <w:r>
        <w:t>Harry Vorhoff</w:t>
      </w:r>
    </w:p>
    <w:p w:rsidR="0036558E" w:rsidRDefault="002F3FE6" w:rsidP="002953B0">
      <w:pPr>
        <w:contextualSpacing/>
      </w:pPr>
      <w:r>
        <w:t>Carolina Bourque</w:t>
      </w:r>
    </w:p>
    <w:p w:rsidR="002F3FE6" w:rsidRPr="002953B0" w:rsidRDefault="002F3FE6" w:rsidP="002953B0">
      <w:pPr>
        <w:contextualSpacing/>
      </w:pPr>
    </w:p>
    <w:p w:rsidR="002953B0" w:rsidRDefault="002953B0" w:rsidP="002953B0">
      <w:pPr>
        <w:contextualSpacing/>
        <w:rPr>
          <w:b/>
        </w:rPr>
      </w:pPr>
      <w:r w:rsidRPr="002953B0">
        <w:rPr>
          <w:b/>
        </w:rPr>
        <w:t>Non-Voting Members Absent:</w:t>
      </w:r>
    </w:p>
    <w:p w:rsidR="002953B0" w:rsidRDefault="002F3FE6" w:rsidP="002953B0">
      <w:pPr>
        <w:contextualSpacing/>
      </w:pPr>
      <w:r w:rsidRPr="002F3FE6">
        <w:t>Justin Gremillion</w:t>
      </w:r>
    </w:p>
    <w:p w:rsidR="002F3FE6" w:rsidRDefault="002F3FE6" w:rsidP="002953B0">
      <w:pPr>
        <w:contextualSpacing/>
      </w:pPr>
      <w:r>
        <w:t>Karl Morgan</w:t>
      </w:r>
    </w:p>
    <w:p w:rsidR="002F3FE6" w:rsidRDefault="002F3FE6" w:rsidP="002953B0">
      <w:pPr>
        <w:contextualSpacing/>
      </w:pPr>
      <w:r>
        <w:t>Brian Lezina</w:t>
      </w:r>
    </w:p>
    <w:p w:rsidR="002F3FE6" w:rsidRPr="002F3FE6" w:rsidRDefault="002F3FE6" w:rsidP="002953B0">
      <w:pPr>
        <w:contextualSpacing/>
      </w:pPr>
    </w:p>
    <w:p w:rsidR="002F3FE6" w:rsidRPr="002953B0" w:rsidRDefault="002953B0" w:rsidP="002953B0">
      <w:pPr>
        <w:contextualSpacing/>
      </w:pPr>
      <w:r w:rsidRPr="002953B0">
        <w:t>John Tesvich</w:t>
      </w:r>
      <w:r w:rsidR="002F3FE6">
        <w:t xml:space="preserve"> expressed</w:t>
      </w:r>
      <w:r w:rsidRPr="002953B0">
        <w:t xml:space="preserve"> </w:t>
      </w:r>
      <w:r w:rsidR="002F3FE6">
        <w:t>concern with member</w:t>
      </w:r>
      <w:r>
        <w:t>ship</w:t>
      </w:r>
      <w:r w:rsidR="002F3FE6">
        <w:t xml:space="preserve"> and absences</w:t>
      </w:r>
      <w:r>
        <w:t>,</w:t>
      </w:r>
      <w:r w:rsidR="003C3252">
        <w:t xml:space="preserve"> the task force made a request</w:t>
      </w:r>
      <w:r w:rsidR="002F3FE6">
        <w:t xml:space="preserve"> to</w:t>
      </w:r>
      <w:r>
        <w:t xml:space="preserve"> reach out to</w:t>
      </w:r>
      <w:r w:rsidR="002F3FE6">
        <w:t xml:space="preserve"> all appointing</w:t>
      </w:r>
      <w:r>
        <w:t xml:space="preserve"> organizations</w:t>
      </w:r>
      <w:r w:rsidR="002F3FE6">
        <w:t xml:space="preserve"> of any members who have missed </w:t>
      </w:r>
      <w:r w:rsidR="00833E9F">
        <w:t>3 or more meetings in row</w:t>
      </w:r>
      <w:r w:rsidR="002F3FE6">
        <w:t xml:space="preserve"> without an excused absence</w:t>
      </w:r>
    </w:p>
    <w:p w:rsidR="002953B0" w:rsidRDefault="002953B0" w:rsidP="002953B0">
      <w:pPr>
        <w:contextualSpacing/>
        <w:rPr>
          <w:b/>
        </w:rPr>
      </w:pPr>
    </w:p>
    <w:p w:rsidR="002953B0" w:rsidRDefault="002F3FE6" w:rsidP="002953B0">
      <w:pPr>
        <w:contextualSpacing/>
      </w:pPr>
      <w:r w:rsidRPr="002F3FE6">
        <w:rPr>
          <w:b/>
        </w:rPr>
        <w:t>III.</w:t>
      </w:r>
      <w:r>
        <w:t xml:space="preserve"> </w:t>
      </w:r>
      <w:r w:rsidR="0036558E">
        <w:t>Pete</w:t>
      </w:r>
      <w:r>
        <w:t>r Vujnovich</w:t>
      </w:r>
      <w:r w:rsidR="0036558E">
        <w:t xml:space="preserve"> m</w:t>
      </w:r>
      <w:r w:rsidR="002953B0">
        <w:t>otioned to approve the April 6, 2021</w:t>
      </w:r>
      <w:r>
        <w:t xml:space="preserve"> meeting minutes</w:t>
      </w:r>
      <w:r w:rsidR="002953B0">
        <w:t>, 2</w:t>
      </w:r>
      <w:r w:rsidR="002953B0" w:rsidRPr="002953B0">
        <w:rPr>
          <w:vertAlign w:val="superscript"/>
        </w:rPr>
        <w:t>nd</w:t>
      </w:r>
      <w:r w:rsidR="002953B0">
        <w:t xml:space="preserve"> by </w:t>
      </w:r>
      <w:r w:rsidR="0036558E">
        <w:t>Willie</w:t>
      </w:r>
      <w:r>
        <w:t xml:space="preserve"> Daisy</w:t>
      </w:r>
      <w:r w:rsidR="0036558E">
        <w:t xml:space="preserve">. Motion carries. </w:t>
      </w:r>
    </w:p>
    <w:p w:rsidR="002953B0" w:rsidRDefault="002953B0" w:rsidP="002953B0">
      <w:pPr>
        <w:contextualSpacing/>
      </w:pPr>
    </w:p>
    <w:p w:rsidR="0036558E" w:rsidRDefault="0036558E" w:rsidP="002953B0">
      <w:pPr>
        <w:contextualSpacing/>
      </w:pPr>
      <w:r>
        <w:t>Pete</w:t>
      </w:r>
      <w:r w:rsidR="002F3FE6">
        <w:t>r Vujnovich</w:t>
      </w:r>
      <w:r>
        <w:t xml:space="preserve"> m</w:t>
      </w:r>
      <w:r w:rsidR="002953B0">
        <w:t>otion</w:t>
      </w:r>
      <w:r w:rsidR="002F3FE6">
        <w:t>ed</w:t>
      </w:r>
      <w:r w:rsidR="002953B0">
        <w:t xml:space="preserve"> to amend the agenda by adding</w:t>
      </w:r>
      <w:r w:rsidR="002F3FE6">
        <w:t xml:space="preserve"> item </w:t>
      </w:r>
      <w:r w:rsidR="002953B0">
        <w:t>A.</w:t>
      </w:r>
      <w:r>
        <w:t xml:space="preserve"> under new business</w:t>
      </w:r>
      <w:r w:rsidR="002F3FE6">
        <w:t>,</w:t>
      </w:r>
      <w:r>
        <w:t xml:space="preserve"> </w:t>
      </w:r>
      <w:r w:rsidR="002F3FE6">
        <w:t>“To Hear an U</w:t>
      </w:r>
      <w:r>
        <w:t>pdate on the</w:t>
      </w:r>
      <w:r w:rsidR="002F3FE6">
        <w:t xml:space="preserve"> Moratorium Lifting Phase Zero A</w:t>
      </w:r>
      <w:r>
        <w:t>pplications, 2</w:t>
      </w:r>
      <w:r w:rsidRPr="0036558E">
        <w:rPr>
          <w:vertAlign w:val="superscript"/>
        </w:rPr>
        <w:t>nd</w:t>
      </w:r>
      <w:r>
        <w:t xml:space="preserve"> by Brad</w:t>
      </w:r>
      <w:r w:rsidR="002F3FE6">
        <w:t xml:space="preserve"> Robin. Motion carries.</w:t>
      </w:r>
    </w:p>
    <w:p w:rsidR="0036558E" w:rsidRDefault="0036558E" w:rsidP="002953B0">
      <w:pPr>
        <w:contextualSpacing/>
      </w:pPr>
    </w:p>
    <w:p w:rsidR="0036558E" w:rsidRDefault="0036558E" w:rsidP="002953B0">
      <w:pPr>
        <w:contextualSpacing/>
      </w:pPr>
      <w:r>
        <w:lastRenderedPageBreak/>
        <w:t>Brad</w:t>
      </w:r>
      <w:r w:rsidR="002F3FE6">
        <w:t xml:space="preserve"> Robin</w:t>
      </w:r>
      <w:r>
        <w:t xml:space="preserve"> motion</w:t>
      </w:r>
      <w:r w:rsidR="002F3FE6">
        <w:t>ed</w:t>
      </w:r>
      <w:r>
        <w:t xml:space="preserve"> to approve the agenda as amended, 2</w:t>
      </w:r>
      <w:r w:rsidRPr="0036558E">
        <w:rPr>
          <w:vertAlign w:val="superscript"/>
        </w:rPr>
        <w:t>nd</w:t>
      </w:r>
      <w:r>
        <w:t xml:space="preserve"> by Peter</w:t>
      </w:r>
      <w:r w:rsidR="002F3FE6">
        <w:t xml:space="preserve"> Vujnovich. Motion carries.</w:t>
      </w:r>
    </w:p>
    <w:p w:rsidR="0036558E" w:rsidRDefault="0036558E" w:rsidP="002953B0">
      <w:pPr>
        <w:contextualSpacing/>
      </w:pPr>
    </w:p>
    <w:p w:rsidR="002F3FE6" w:rsidRDefault="002F3FE6" w:rsidP="002953B0">
      <w:pPr>
        <w:contextualSpacing/>
      </w:pPr>
      <w:r w:rsidRPr="002F3FE6">
        <w:rPr>
          <w:b/>
        </w:rPr>
        <w:t>IV.</w:t>
      </w:r>
      <w:r>
        <w:t xml:space="preserve"> Treasury Report</w:t>
      </w:r>
    </w:p>
    <w:p w:rsidR="002F3FE6" w:rsidRDefault="002F3FE6" w:rsidP="002953B0">
      <w:pPr>
        <w:contextualSpacing/>
      </w:pPr>
      <w:r>
        <w:t>Remaining Fund Balance- $495,744</w:t>
      </w:r>
    </w:p>
    <w:p w:rsidR="002F3FE6" w:rsidRDefault="002F3FE6" w:rsidP="002953B0">
      <w:pPr>
        <w:contextualSpacing/>
      </w:pPr>
      <w:r>
        <w:t>Remaining Budget Balance- $111,359</w:t>
      </w:r>
    </w:p>
    <w:p w:rsidR="002F3FE6" w:rsidRDefault="002F3FE6" w:rsidP="002953B0">
      <w:pPr>
        <w:contextualSpacing/>
      </w:pPr>
    </w:p>
    <w:p w:rsidR="0036558E" w:rsidRDefault="0036558E" w:rsidP="002953B0">
      <w:pPr>
        <w:contextualSpacing/>
      </w:pPr>
      <w:r>
        <w:t>Pete</w:t>
      </w:r>
      <w:r w:rsidR="002F3FE6">
        <w:t>r Vujnovich motioned to approve the</w:t>
      </w:r>
      <w:r>
        <w:t xml:space="preserve"> treasury report</w:t>
      </w:r>
      <w:r w:rsidR="002F3FE6">
        <w:t xml:space="preserve"> as presented</w:t>
      </w:r>
      <w:r>
        <w:t>, 2</w:t>
      </w:r>
      <w:r w:rsidRPr="0036558E">
        <w:rPr>
          <w:vertAlign w:val="superscript"/>
        </w:rPr>
        <w:t>nd</w:t>
      </w:r>
      <w:r>
        <w:t xml:space="preserve"> by Willie Daisy</w:t>
      </w:r>
      <w:r w:rsidR="002F3FE6">
        <w:t>. Motion carries.</w:t>
      </w:r>
    </w:p>
    <w:p w:rsidR="0036558E" w:rsidRDefault="0036558E" w:rsidP="002953B0">
      <w:pPr>
        <w:contextualSpacing/>
      </w:pPr>
    </w:p>
    <w:p w:rsidR="0036558E" w:rsidRDefault="002F3FE6" w:rsidP="002953B0">
      <w:pPr>
        <w:contextualSpacing/>
      </w:pPr>
      <w:r w:rsidRPr="002F3FE6">
        <w:rPr>
          <w:b/>
        </w:rPr>
        <w:t>V.</w:t>
      </w:r>
      <w:r>
        <w:t xml:space="preserve"> </w:t>
      </w:r>
      <w:r w:rsidR="0036558E">
        <w:t>Committee Reports:</w:t>
      </w:r>
    </w:p>
    <w:p w:rsidR="0036558E" w:rsidRDefault="0036558E" w:rsidP="002953B0">
      <w:pPr>
        <w:pStyle w:val="ListParagraph"/>
        <w:numPr>
          <w:ilvl w:val="0"/>
          <w:numId w:val="1"/>
        </w:numPr>
      </w:pPr>
      <w:r>
        <w:t>Public Private: No report</w:t>
      </w:r>
    </w:p>
    <w:p w:rsidR="0036558E" w:rsidRDefault="0036558E" w:rsidP="002953B0">
      <w:pPr>
        <w:pStyle w:val="ListParagraph"/>
        <w:numPr>
          <w:ilvl w:val="0"/>
          <w:numId w:val="1"/>
        </w:numPr>
      </w:pPr>
      <w:r>
        <w:t>Enforcement Report:</w:t>
      </w:r>
    </w:p>
    <w:p w:rsidR="004A7803" w:rsidRPr="004A7803" w:rsidRDefault="004A7803" w:rsidP="004A7803">
      <w:pPr>
        <w:rPr>
          <w:rFonts w:cs="Segoe UI"/>
          <w:color w:val="212121"/>
          <w:shd w:val="clear" w:color="auto" w:fill="FFFFFF"/>
        </w:rPr>
      </w:pPr>
      <w:r w:rsidRPr="004A7803">
        <w:rPr>
          <w:rFonts w:cs="Segoe UI"/>
          <w:color w:val="212121"/>
          <w:shd w:val="clear" w:color="auto" w:fill="FFFFFF"/>
        </w:rPr>
        <w:t>APRIL 6-MAY 4, 2021</w:t>
      </w:r>
    </w:p>
    <w:p w:rsidR="004A7803" w:rsidRPr="004A7803" w:rsidRDefault="004A7803" w:rsidP="004A7803">
      <w:pPr>
        <w:pStyle w:val="NoSpacing"/>
        <w:rPr>
          <w:rFonts w:cs="Arial"/>
          <w:shd w:val="clear" w:color="auto" w:fill="FFFFFF"/>
        </w:rPr>
      </w:pPr>
      <w:r w:rsidRPr="004A7803">
        <w:rPr>
          <w:rFonts w:cs="Arial"/>
          <w:shd w:val="clear" w:color="auto" w:fill="FFFFFF"/>
        </w:rPr>
        <w:t>Region 4</w:t>
      </w:r>
    </w:p>
    <w:p w:rsidR="004A7803" w:rsidRPr="004A7803" w:rsidRDefault="004A7803" w:rsidP="004A7803">
      <w:pPr>
        <w:pStyle w:val="NoSpacing"/>
        <w:rPr>
          <w:rFonts w:cs="Arial"/>
          <w:shd w:val="clear" w:color="auto" w:fill="FFFFFF"/>
        </w:rPr>
      </w:pPr>
      <w:r w:rsidRPr="004A7803">
        <w:rPr>
          <w:rFonts w:cs="Arial"/>
          <w:shd w:val="clear" w:color="auto" w:fill="FFFFFF"/>
        </w:rPr>
        <w:t>Iberia-no report</w:t>
      </w:r>
    </w:p>
    <w:p w:rsidR="004A7803" w:rsidRPr="004A7803" w:rsidRDefault="004A7803" w:rsidP="004A7803">
      <w:pPr>
        <w:pStyle w:val="NoSpacing"/>
        <w:rPr>
          <w:rFonts w:cs="Arial"/>
          <w:shd w:val="clear" w:color="auto" w:fill="FFFFFF"/>
        </w:rPr>
      </w:pPr>
    </w:p>
    <w:p w:rsidR="004A7803" w:rsidRPr="004A7803" w:rsidRDefault="004A7803" w:rsidP="004A7803">
      <w:pPr>
        <w:pStyle w:val="NoSpacing"/>
        <w:rPr>
          <w:rFonts w:cs="Arial"/>
          <w:shd w:val="clear" w:color="auto" w:fill="FFFFFF"/>
        </w:rPr>
      </w:pPr>
      <w:r w:rsidRPr="004A7803">
        <w:rPr>
          <w:rFonts w:cs="Arial"/>
          <w:shd w:val="clear" w:color="auto" w:fill="FFFFFF"/>
        </w:rPr>
        <w:t>Region 5</w:t>
      </w:r>
    </w:p>
    <w:p w:rsidR="004A7803" w:rsidRPr="004A7803" w:rsidRDefault="004A7803" w:rsidP="004A7803">
      <w:pPr>
        <w:pStyle w:val="NoSpacing"/>
        <w:rPr>
          <w:rFonts w:cs="Arial"/>
          <w:shd w:val="clear" w:color="auto" w:fill="FFFFFF"/>
        </w:rPr>
      </w:pPr>
      <w:r w:rsidRPr="004A7803">
        <w:rPr>
          <w:rFonts w:cs="Arial"/>
          <w:shd w:val="clear" w:color="auto" w:fill="FFFFFF"/>
        </w:rPr>
        <w:t>Cameron-no report</w:t>
      </w:r>
    </w:p>
    <w:p w:rsidR="004A7803" w:rsidRPr="004A7803" w:rsidRDefault="004A7803" w:rsidP="004A7803">
      <w:pPr>
        <w:pStyle w:val="NoSpacing"/>
        <w:rPr>
          <w:rFonts w:cs="Arial"/>
          <w:shd w:val="clear" w:color="auto" w:fill="FFFFFF"/>
        </w:rPr>
      </w:pPr>
      <w:r w:rsidRPr="004A7803">
        <w:rPr>
          <w:rFonts w:cs="Arial"/>
          <w:shd w:val="clear" w:color="auto" w:fill="FFFFFF"/>
        </w:rPr>
        <w:t>Calcasieu-no report</w:t>
      </w:r>
    </w:p>
    <w:p w:rsidR="004A7803" w:rsidRPr="004A7803" w:rsidRDefault="004A7803" w:rsidP="004A7803">
      <w:pPr>
        <w:pStyle w:val="NoSpacing"/>
        <w:rPr>
          <w:rFonts w:cs="Arial"/>
          <w:shd w:val="clear" w:color="auto" w:fill="FFFFFF"/>
        </w:rPr>
      </w:pPr>
      <w:r w:rsidRPr="004A7803">
        <w:rPr>
          <w:rFonts w:cs="Arial"/>
          <w:shd w:val="clear" w:color="auto" w:fill="FFFFFF"/>
        </w:rPr>
        <w:t>Vermillion-no report</w:t>
      </w:r>
    </w:p>
    <w:p w:rsidR="004A7803" w:rsidRPr="004A7803" w:rsidRDefault="004A7803" w:rsidP="004A7803">
      <w:pPr>
        <w:pStyle w:val="NoSpacing"/>
        <w:rPr>
          <w:rFonts w:cs="Arial"/>
          <w:shd w:val="clear" w:color="auto" w:fill="FFFFFF"/>
        </w:rPr>
      </w:pPr>
    </w:p>
    <w:p w:rsidR="004A7803" w:rsidRPr="004A7803" w:rsidRDefault="004A7803" w:rsidP="004A7803">
      <w:pPr>
        <w:pStyle w:val="NoSpacing"/>
        <w:rPr>
          <w:rFonts w:cs="Arial"/>
          <w:shd w:val="clear" w:color="auto" w:fill="FFFFFF"/>
        </w:rPr>
      </w:pPr>
      <w:r w:rsidRPr="004A7803">
        <w:rPr>
          <w:rFonts w:cs="Arial"/>
          <w:shd w:val="clear" w:color="auto" w:fill="FFFFFF"/>
        </w:rPr>
        <w:t>Region 6</w:t>
      </w:r>
    </w:p>
    <w:p w:rsidR="004A7803" w:rsidRPr="004A7803" w:rsidRDefault="004A7803" w:rsidP="004A7803">
      <w:pPr>
        <w:pStyle w:val="NoSpacing"/>
        <w:rPr>
          <w:rFonts w:cs="Arial"/>
          <w:shd w:val="clear" w:color="auto" w:fill="FFFFFF"/>
        </w:rPr>
      </w:pPr>
      <w:r w:rsidRPr="004A7803">
        <w:rPr>
          <w:rFonts w:cs="Arial"/>
          <w:shd w:val="clear" w:color="auto" w:fill="FFFFFF"/>
        </w:rPr>
        <w:t>Terrebonne</w:t>
      </w:r>
    </w:p>
    <w:p w:rsidR="004A7803" w:rsidRPr="004A7803" w:rsidRDefault="004A7803" w:rsidP="004A7803">
      <w:pPr>
        <w:pStyle w:val="NoSpacing"/>
        <w:rPr>
          <w:rFonts w:cs="Arial"/>
          <w:shd w:val="clear" w:color="auto" w:fill="FFFFFF"/>
        </w:rPr>
      </w:pPr>
    </w:p>
    <w:p w:rsidR="004A7803" w:rsidRPr="004A7803" w:rsidRDefault="004A7803" w:rsidP="004A7803">
      <w:pPr>
        <w:pStyle w:val="NoSpacing"/>
        <w:rPr>
          <w:rFonts w:cs="Arial"/>
          <w:shd w:val="clear" w:color="auto" w:fill="FFFFFF"/>
        </w:rPr>
      </w:pPr>
      <w:r w:rsidRPr="004A7803">
        <w:rPr>
          <w:rFonts w:cs="Arial"/>
          <w:shd w:val="clear" w:color="auto" w:fill="FFFFFF"/>
        </w:rPr>
        <w:t>Lafourche</w:t>
      </w:r>
    </w:p>
    <w:p w:rsidR="004A7803" w:rsidRPr="004A7803" w:rsidRDefault="004A7803" w:rsidP="004A7803">
      <w:pPr>
        <w:pStyle w:val="NoSpacing"/>
        <w:rPr>
          <w:rFonts w:cs="Arial"/>
          <w:shd w:val="clear" w:color="auto" w:fill="FFFFFF"/>
        </w:rPr>
      </w:pPr>
    </w:p>
    <w:p w:rsidR="004A7803" w:rsidRPr="004A7803" w:rsidRDefault="004A7803" w:rsidP="004A7803">
      <w:pPr>
        <w:pStyle w:val="NoSpacing"/>
        <w:rPr>
          <w:rFonts w:cs="Arial"/>
          <w:shd w:val="clear" w:color="auto" w:fill="FFFFFF"/>
        </w:rPr>
      </w:pPr>
      <w:r w:rsidRPr="004A7803">
        <w:rPr>
          <w:rFonts w:cs="Arial"/>
          <w:shd w:val="clear" w:color="auto" w:fill="FFFFFF"/>
        </w:rPr>
        <w:t>Region 8</w:t>
      </w:r>
    </w:p>
    <w:p w:rsidR="004A7803" w:rsidRPr="004A7803" w:rsidRDefault="004A7803" w:rsidP="004A7803">
      <w:pPr>
        <w:pStyle w:val="NoSpacing"/>
        <w:rPr>
          <w:rFonts w:cs="Arial"/>
          <w:color w:val="212121"/>
          <w:shd w:val="clear" w:color="auto" w:fill="FFFFFF"/>
        </w:rPr>
      </w:pPr>
      <w:r w:rsidRPr="004A7803">
        <w:rPr>
          <w:rFonts w:cs="Arial"/>
          <w:color w:val="212121"/>
          <w:shd w:val="clear" w:color="auto" w:fill="FFFFFF"/>
        </w:rPr>
        <w:t>St Bernard</w:t>
      </w:r>
      <w:r w:rsidRPr="004A7803">
        <w:rPr>
          <w:rFonts w:cs="Arial"/>
          <w:color w:val="212121"/>
        </w:rPr>
        <w:br/>
      </w:r>
      <w:r w:rsidRPr="004A7803">
        <w:rPr>
          <w:rFonts w:cs="Arial"/>
          <w:color w:val="212121"/>
          <w:shd w:val="clear" w:color="auto" w:fill="FFFFFF"/>
        </w:rPr>
        <w:t>1-No gear license in possession</w:t>
      </w:r>
      <w:r w:rsidRPr="004A7803">
        <w:rPr>
          <w:rFonts w:cs="Arial"/>
          <w:color w:val="212121"/>
        </w:rPr>
        <w:br/>
      </w:r>
      <w:r w:rsidRPr="004A7803">
        <w:rPr>
          <w:rFonts w:cs="Arial"/>
          <w:color w:val="212121"/>
          <w:shd w:val="clear" w:color="auto" w:fill="FFFFFF"/>
        </w:rPr>
        <w:t>1-Violate Sanitary Code (Refrigeration)</w:t>
      </w:r>
    </w:p>
    <w:p w:rsidR="004A7803" w:rsidRPr="004A7803" w:rsidRDefault="004A7803" w:rsidP="004A7803">
      <w:pPr>
        <w:pStyle w:val="NoSpacing"/>
        <w:rPr>
          <w:rFonts w:cs="Arial"/>
          <w:color w:val="212121"/>
          <w:shd w:val="clear" w:color="auto" w:fill="FFFFFF"/>
        </w:rPr>
      </w:pPr>
      <w:r w:rsidRPr="004A7803">
        <w:rPr>
          <w:rFonts w:cs="Arial"/>
          <w:color w:val="212121"/>
          <w:shd w:val="clear" w:color="auto" w:fill="FFFFFF"/>
        </w:rPr>
        <w:t>2-Violate Sanitary Code (Log Book)</w:t>
      </w:r>
      <w:r w:rsidRPr="004A7803">
        <w:rPr>
          <w:rFonts w:cs="Arial"/>
          <w:color w:val="212121"/>
        </w:rPr>
        <w:br/>
      </w:r>
      <w:r w:rsidRPr="004A7803">
        <w:rPr>
          <w:rFonts w:cs="Arial"/>
          <w:color w:val="212121"/>
        </w:rPr>
        <w:br/>
      </w:r>
      <w:r w:rsidRPr="004A7803">
        <w:rPr>
          <w:rFonts w:cs="Arial"/>
          <w:color w:val="212121"/>
          <w:shd w:val="clear" w:color="auto" w:fill="FFFFFF"/>
        </w:rPr>
        <w:t>113 Sacks Seized</w:t>
      </w:r>
      <w:r w:rsidRPr="004A7803">
        <w:rPr>
          <w:rFonts w:cs="Arial"/>
          <w:color w:val="212121"/>
        </w:rPr>
        <w:br/>
      </w:r>
      <w:r w:rsidRPr="004A7803">
        <w:rPr>
          <w:rFonts w:cs="Arial"/>
          <w:color w:val="212121"/>
        </w:rPr>
        <w:br/>
      </w:r>
      <w:r w:rsidRPr="004A7803">
        <w:rPr>
          <w:rFonts w:cs="Arial"/>
          <w:color w:val="212121"/>
          <w:shd w:val="clear" w:color="auto" w:fill="FFFFFF"/>
        </w:rPr>
        <w:t>Plaquemines</w:t>
      </w:r>
      <w:r w:rsidRPr="004A7803">
        <w:rPr>
          <w:rFonts w:cs="Arial"/>
          <w:color w:val="212121"/>
        </w:rPr>
        <w:br/>
      </w:r>
      <w:r w:rsidRPr="004A7803">
        <w:rPr>
          <w:rFonts w:cs="Arial"/>
          <w:color w:val="212121"/>
          <w:shd w:val="clear" w:color="auto" w:fill="FFFFFF"/>
        </w:rPr>
        <w:t>1-Unlawfully take oysters from state water bottoms</w:t>
      </w:r>
      <w:r w:rsidRPr="004A7803">
        <w:rPr>
          <w:rFonts w:cs="Arial"/>
          <w:color w:val="212121"/>
        </w:rPr>
        <w:br/>
      </w:r>
      <w:r w:rsidRPr="004A7803">
        <w:rPr>
          <w:rFonts w:cs="Arial"/>
          <w:color w:val="212121"/>
          <w:shd w:val="clear" w:color="auto" w:fill="FFFFFF"/>
        </w:rPr>
        <w:t>1-Violate sanitation code (log book)</w:t>
      </w:r>
      <w:r w:rsidRPr="004A7803">
        <w:rPr>
          <w:rFonts w:cs="Arial"/>
          <w:color w:val="212121"/>
        </w:rPr>
        <w:br/>
      </w:r>
      <w:r w:rsidRPr="004A7803">
        <w:rPr>
          <w:rFonts w:cs="Arial"/>
          <w:color w:val="212121"/>
          <w:shd w:val="clear" w:color="auto" w:fill="FFFFFF"/>
        </w:rPr>
        <w:t>1-Violate sanitation code (No Tarp)</w:t>
      </w:r>
      <w:r w:rsidRPr="004A7803">
        <w:rPr>
          <w:rFonts w:cs="Arial"/>
          <w:color w:val="212121"/>
        </w:rPr>
        <w:br/>
      </w:r>
      <w:r w:rsidRPr="004A7803">
        <w:rPr>
          <w:rFonts w:cs="Arial"/>
          <w:color w:val="212121"/>
          <w:shd w:val="clear" w:color="auto" w:fill="FFFFFF"/>
        </w:rPr>
        <w:t>1-Fail to display proper numbers on vessel</w:t>
      </w:r>
    </w:p>
    <w:p w:rsidR="0034312B" w:rsidRDefault="004A7803" w:rsidP="004A7803">
      <w:pPr>
        <w:pStyle w:val="NoSpacing"/>
        <w:rPr>
          <w:rFonts w:cs="Arial"/>
          <w:color w:val="212121"/>
          <w:shd w:val="clear" w:color="auto" w:fill="FFFFFF"/>
        </w:rPr>
      </w:pPr>
      <w:r w:rsidRPr="004A7803">
        <w:rPr>
          <w:rFonts w:cs="Arial"/>
          <w:color w:val="212121"/>
          <w:shd w:val="clear" w:color="auto" w:fill="FFFFFF"/>
        </w:rPr>
        <w:t>2 Sacks Seized</w:t>
      </w:r>
    </w:p>
    <w:p w:rsidR="004A7803" w:rsidRPr="004A7803" w:rsidRDefault="004A7803" w:rsidP="004A7803">
      <w:pPr>
        <w:pStyle w:val="NoSpacing"/>
        <w:rPr>
          <w:rFonts w:cs="Arial"/>
          <w:shd w:val="clear" w:color="auto" w:fill="FFFFFF"/>
        </w:rPr>
      </w:pPr>
    </w:p>
    <w:p w:rsidR="00F6477F" w:rsidRDefault="0034312B" w:rsidP="002953B0">
      <w:pPr>
        <w:pStyle w:val="ListParagraph"/>
        <w:numPr>
          <w:ilvl w:val="0"/>
          <w:numId w:val="1"/>
        </w:numPr>
      </w:pPr>
      <w:r>
        <w:t>Legislative Committee: St Tammany, St Bernard and Plaquemines Parishes</w:t>
      </w:r>
      <w:r w:rsidR="002B4C8F">
        <w:t xml:space="preserve"> have written letters of opposition in response to</w:t>
      </w:r>
      <w:r>
        <w:t xml:space="preserve"> the Mid-</w:t>
      </w:r>
      <w:proofErr w:type="spellStart"/>
      <w:r>
        <w:t>Barata</w:t>
      </w:r>
      <w:r w:rsidR="002B4C8F">
        <w:t>ria</w:t>
      </w:r>
      <w:proofErr w:type="spellEnd"/>
      <w:r w:rsidR="002B4C8F">
        <w:t xml:space="preserve"> Sediment Diversion</w:t>
      </w:r>
      <w:r w:rsidR="00F6477F">
        <w:br/>
      </w:r>
    </w:p>
    <w:p w:rsidR="0013026E" w:rsidRDefault="00F6477F" w:rsidP="00F6477F">
      <w:r>
        <w:t>M</w:t>
      </w:r>
      <w:r w:rsidR="005220FB">
        <w:t>ade comments</w:t>
      </w:r>
      <w:r>
        <w:t xml:space="preserve"> at the parish council meetings</w:t>
      </w:r>
      <w:r w:rsidR="005220FB">
        <w:t xml:space="preserve"> on the negative impacts of the Mid </w:t>
      </w:r>
      <w:proofErr w:type="spellStart"/>
      <w:r w:rsidR="005220FB">
        <w:t>B</w:t>
      </w:r>
      <w:r>
        <w:t>arataria</w:t>
      </w:r>
      <w:proofErr w:type="spellEnd"/>
      <w:r>
        <w:t xml:space="preserve"> Sediment Diversion,</w:t>
      </w:r>
      <w:r w:rsidR="005220FB">
        <w:t xml:space="preserve"> it was mentioned that Black Bay was in decline and that is not true, believe this is being said so that Black Bay is written off as a non-productive area for oysters. Also it was brought up by CPRA how many jobs the sediment diversion will create but it was never mentioned how many jobs it will destroy </w:t>
      </w:r>
    </w:p>
    <w:p w:rsidR="0013026E" w:rsidRDefault="0013026E" w:rsidP="002953B0">
      <w:pPr>
        <w:contextualSpacing/>
      </w:pPr>
      <w:r>
        <w:t>Dan Coulon stated that when you</w:t>
      </w:r>
      <w:r w:rsidR="005656E2">
        <w:t xml:space="preserve"> hear CPRA</w:t>
      </w:r>
      <w:r>
        <w:t xml:space="preserve"> say</w:t>
      </w:r>
      <w:r w:rsidR="005656E2">
        <w:t xml:space="preserve"> new</w:t>
      </w:r>
      <w:r>
        <w:t xml:space="preserve"> jobs created that does not mean job</w:t>
      </w:r>
      <w:r w:rsidR="005656E2">
        <w:t>s</w:t>
      </w:r>
      <w:r>
        <w:t xml:space="preserve"> created for </w:t>
      </w:r>
      <w:r w:rsidR="005656E2">
        <w:t xml:space="preserve">Plaquemines, Jefferson, or </w:t>
      </w:r>
      <w:r>
        <w:t>the local parishes but when you say jobs los</w:t>
      </w:r>
      <w:r w:rsidR="00F6477F">
        <w:t>t</w:t>
      </w:r>
      <w:r>
        <w:t xml:space="preserve"> it is referring to jobs lost in the local area</w:t>
      </w:r>
      <w:r w:rsidR="005656E2">
        <w:t>. You hear about jobs created and you find people from all over the world filling these positions and</w:t>
      </w:r>
      <w:r w:rsidR="00B009F5">
        <w:t xml:space="preserve"> it</w:t>
      </w:r>
      <w:r w:rsidR="005656E2">
        <w:t xml:space="preserve"> does not necessarily mean jobs for the local community</w:t>
      </w:r>
    </w:p>
    <w:p w:rsidR="0013026E" w:rsidRDefault="0013026E" w:rsidP="002953B0">
      <w:pPr>
        <w:contextualSpacing/>
      </w:pPr>
    </w:p>
    <w:p w:rsidR="0013026E" w:rsidRDefault="0013026E" w:rsidP="002953B0">
      <w:pPr>
        <w:contextualSpacing/>
      </w:pPr>
      <w:r>
        <w:t>Jakov</w:t>
      </w:r>
      <w:r w:rsidR="005656E2">
        <w:t xml:space="preserve"> Jurisic</w:t>
      </w:r>
      <w:r>
        <w:t xml:space="preserve"> stated that</w:t>
      </w:r>
      <w:r w:rsidR="005656E2">
        <w:t xml:space="preserve"> CPRA made a comment that</w:t>
      </w:r>
      <w:r w:rsidR="008B3028">
        <w:t xml:space="preserve"> the oyster industry is</w:t>
      </w:r>
      <w:r>
        <w:t xml:space="preserve"> not harvesting oysters today the same way we did</w:t>
      </w:r>
      <w:r w:rsidR="005656E2">
        <w:t xml:space="preserve"> 30</w:t>
      </w:r>
      <w:r>
        <w:t xml:space="preserve"> years ago</w:t>
      </w:r>
      <w:r w:rsidR="005656E2">
        <w:t>, generations of my family have harvested oysters in the areas we are harvesting today up until recently</w:t>
      </w:r>
      <w:r w:rsidR="008B3028">
        <w:t xml:space="preserve"> due to</w:t>
      </w:r>
      <w:r w:rsidR="005656E2">
        <w:t xml:space="preserve"> the current issues</w:t>
      </w:r>
    </w:p>
    <w:p w:rsidR="0013026E" w:rsidRDefault="0013026E" w:rsidP="002953B0">
      <w:pPr>
        <w:contextualSpacing/>
      </w:pPr>
    </w:p>
    <w:p w:rsidR="0013026E" w:rsidRDefault="006669DD" w:rsidP="002953B0">
      <w:pPr>
        <w:contextualSpacing/>
      </w:pPr>
      <w:r>
        <w:t>Taylor Naquin commented</w:t>
      </w:r>
      <w:r w:rsidR="005656E2">
        <w:t xml:space="preserve"> to</w:t>
      </w:r>
      <w:r w:rsidR="0013026E">
        <w:t xml:space="preserve"> never stop trying to submit public comment</w:t>
      </w:r>
      <w:r w:rsidR="005656E2">
        <w:t xml:space="preserve"> on these projects</w:t>
      </w:r>
    </w:p>
    <w:p w:rsidR="0057726E" w:rsidRDefault="0057726E" w:rsidP="002953B0">
      <w:pPr>
        <w:contextualSpacing/>
      </w:pPr>
    </w:p>
    <w:p w:rsidR="0013026E" w:rsidRDefault="0057726E" w:rsidP="002953B0">
      <w:pPr>
        <w:contextualSpacing/>
      </w:pPr>
      <w:r>
        <w:t xml:space="preserve">Harry Vorhoff stated that there is $300 million dollars there as mitigation and </w:t>
      </w:r>
      <w:r w:rsidR="006D35EB">
        <w:t>would like the industry’s input on how this should be spent</w:t>
      </w:r>
    </w:p>
    <w:p w:rsidR="006D35EB" w:rsidRDefault="006D35EB" w:rsidP="002953B0">
      <w:pPr>
        <w:contextualSpacing/>
      </w:pPr>
    </w:p>
    <w:p w:rsidR="0013026E" w:rsidRDefault="0013026E" w:rsidP="002953B0">
      <w:pPr>
        <w:contextualSpacing/>
      </w:pPr>
      <w:r>
        <w:t>John Tesvich stated that</w:t>
      </w:r>
      <w:r w:rsidR="006D35EB">
        <w:t xml:space="preserve"> the</w:t>
      </w:r>
      <w:r>
        <w:t xml:space="preserve"> $300 million has not been appropriated so it</w:t>
      </w:r>
      <w:r w:rsidR="006D35EB">
        <w:t>’s not real money, this happened in C</w:t>
      </w:r>
      <w:r>
        <w:t>ae</w:t>
      </w:r>
      <w:r w:rsidR="006D35EB">
        <w:t>r</w:t>
      </w:r>
      <w:r>
        <w:t>na</w:t>
      </w:r>
      <w:r w:rsidR="006D35EB">
        <w:t>rvo</w:t>
      </w:r>
      <w:r>
        <w:t>n</w:t>
      </w:r>
      <w:r w:rsidR="006D35EB">
        <w:t xml:space="preserve"> the</w:t>
      </w:r>
      <w:r>
        <w:t xml:space="preserve"> state ended up not having the money, </w:t>
      </w:r>
      <w:r w:rsidR="007061D1">
        <w:t>if the money has not been appropriated it is not real money. We have been promised damages before, this happened in 1927 the levee was blown out in Caernarvon and wiped out the areas in Plaquemines and St. Bernard, the people were promised restitution it was done by the New Orleans and Baton Rouge business interests who said do not worry you will get paid but when it came time for the state to pay out they said they didn’t have the money. T</w:t>
      </w:r>
      <w:r>
        <w:t xml:space="preserve">he money that </w:t>
      </w:r>
      <w:r w:rsidR="007061D1">
        <w:t>CPRA</w:t>
      </w:r>
      <w:r>
        <w:t xml:space="preserve"> is talking about is</w:t>
      </w:r>
      <w:r w:rsidR="007061D1">
        <w:t xml:space="preserve"> not even a</w:t>
      </w:r>
      <w:r>
        <w:t xml:space="preserve"> fraction of the amount of what</w:t>
      </w:r>
      <w:r w:rsidR="00F45AB7">
        <w:t xml:space="preserve"> it will cost the state</w:t>
      </w:r>
      <w:r w:rsidR="007061D1">
        <w:t xml:space="preserve"> </w:t>
      </w:r>
      <w:r w:rsidR="00F45AB7">
        <w:t>to actually mitigate the damages</w:t>
      </w:r>
      <w:r w:rsidR="007061D1">
        <w:t xml:space="preserve">. </w:t>
      </w:r>
      <w:r w:rsidR="00B32D6E">
        <w:t>The actual cost</w:t>
      </w:r>
      <w:r w:rsidR="00F45AB7">
        <w:t xml:space="preserve"> of damages </w:t>
      </w:r>
      <w:r w:rsidR="00B32D6E">
        <w:t>are going to be $1 billion plus. Already had a project</w:t>
      </w:r>
      <w:r>
        <w:t xml:space="preserve"> called Davis Pond that</w:t>
      </w:r>
      <w:r w:rsidR="00B32D6E">
        <w:t xml:space="preserve"> came in and</w:t>
      </w:r>
      <w:r>
        <w:t xml:space="preserve"> the oyster fishermen were going to be affected</w:t>
      </w:r>
      <w:r w:rsidR="00B32D6E">
        <w:t xml:space="preserve"> the Department of Natural Resources working with the task force went to Congress and appropriated $14 million to move nine</w:t>
      </w:r>
      <w:r>
        <w:t xml:space="preserve"> thousand acres of oyster leases removed</w:t>
      </w:r>
      <w:r w:rsidR="00B32D6E">
        <w:t>. W</w:t>
      </w:r>
      <w:r w:rsidR="00064E29">
        <w:t>ho will appropriate the money</w:t>
      </w:r>
      <w:r w:rsidR="00B32D6E">
        <w:t xml:space="preserve"> for mitigation</w:t>
      </w:r>
      <w:r w:rsidR="00064E29">
        <w:t xml:space="preserve"> and that’s just for the oystermen you als</w:t>
      </w:r>
      <w:r w:rsidR="00B32D6E">
        <w:t xml:space="preserve">o have all the other industries and the levees, etc. </w:t>
      </w:r>
    </w:p>
    <w:p w:rsidR="00064E29" w:rsidRDefault="00064E29" w:rsidP="002953B0">
      <w:pPr>
        <w:contextualSpacing/>
      </w:pPr>
    </w:p>
    <w:p w:rsidR="00064E29" w:rsidRDefault="00064E29" w:rsidP="002953B0">
      <w:pPr>
        <w:contextualSpacing/>
      </w:pPr>
      <w:r>
        <w:t>George Ricks</w:t>
      </w:r>
      <w:r w:rsidR="00A455D3">
        <w:t xml:space="preserve"> stated that</w:t>
      </w:r>
      <w:r w:rsidR="005F5FDA">
        <w:t xml:space="preserve"> this is what he has</w:t>
      </w:r>
      <w:r>
        <w:t xml:space="preserve"> have been saying for 8 years, </w:t>
      </w:r>
      <w:r w:rsidR="00A455D3">
        <w:t>the EIS lays it out there</w:t>
      </w:r>
      <w:r w:rsidR="005F5FDA">
        <w:t xml:space="preserve"> that the diversion</w:t>
      </w:r>
      <w:r w:rsidR="00A455D3">
        <w:t xml:space="preserve"> will</w:t>
      </w:r>
      <w:r w:rsidR="005F5FDA">
        <w:t xml:space="preserve"> cause</w:t>
      </w:r>
      <w:r w:rsidR="00A455D3">
        <w:t xml:space="preserve"> permanent major adverse impacts. You cannot use BP money to mitigate a project so where will the money come from?</w:t>
      </w:r>
      <w:r w:rsidR="00CE7377">
        <w:t xml:space="preserve"> $305 million is not going to even come close</w:t>
      </w:r>
    </w:p>
    <w:p w:rsidR="00064E29" w:rsidRDefault="00EC70FF" w:rsidP="00064E29">
      <w:pPr>
        <w:pStyle w:val="ListParagraph"/>
        <w:numPr>
          <w:ilvl w:val="0"/>
          <w:numId w:val="1"/>
        </w:numPr>
      </w:pPr>
      <w:r>
        <w:t>Legal Committee- no report</w:t>
      </w:r>
    </w:p>
    <w:p w:rsidR="00E0358F" w:rsidRDefault="00064E29" w:rsidP="00B009F5">
      <w:pPr>
        <w:pStyle w:val="ListParagraph"/>
        <w:numPr>
          <w:ilvl w:val="0"/>
          <w:numId w:val="1"/>
        </w:numPr>
      </w:pPr>
      <w:r>
        <w:t>Research/ Coastal Restoration Committee:</w:t>
      </w:r>
      <w:r w:rsidR="00EC70FF">
        <w:t xml:space="preserve"> the joint committee met today to receive a</w:t>
      </w:r>
      <w:r w:rsidR="00E0358F">
        <w:t xml:space="preserve"> report </w:t>
      </w:r>
      <w:r w:rsidR="00EC70FF">
        <w:t>from Sea Grant on AOC Grant Programs</w:t>
      </w:r>
    </w:p>
    <w:p w:rsidR="00064E29" w:rsidRDefault="00EC70FF" w:rsidP="00064E29">
      <w:r>
        <w:t xml:space="preserve">The committee received the report and some requests, 1. Does the task force want to participate in an advisory group for this grant program, </w:t>
      </w:r>
      <w:proofErr w:type="gramStart"/>
      <w:r>
        <w:t>2.</w:t>
      </w:r>
      <w:proofErr w:type="gramEnd"/>
      <w:r>
        <w:t xml:space="preserve"> What members of the board would be interested in participating</w:t>
      </w:r>
      <w:r w:rsidR="0064544F">
        <w:t xml:space="preserve"> in a selection committee</w:t>
      </w:r>
      <w:r w:rsidR="00680F1A">
        <w:t xml:space="preserve"> for the program?</w:t>
      </w:r>
      <w:r>
        <w:t xml:space="preserve"> 3. Does the task force </w:t>
      </w:r>
      <w:r w:rsidR="00A771F8">
        <w:t>want to create a subcommittee and</w:t>
      </w:r>
      <w:r>
        <w:t xml:space="preserve"> how would the task force like the information to be brought forward</w:t>
      </w:r>
      <w:r w:rsidR="00A771F8">
        <w:t>?</w:t>
      </w:r>
      <w:r>
        <w:t xml:space="preserve"> </w:t>
      </w:r>
      <w:proofErr w:type="gramStart"/>
      <w:r>
        <w:t>and</w:t>
      </w:r>
      <w:proofErr w:type="gramEnd"/>
      <w:r>
        <w:t xml:space="preserve"> 4. This is a living document so there will be opportunity to make adjustments and/or solicit changes </w:t>
      </w:r>
    </w:p>
    <w:p w:rsidR="00064E29" w:rsidRDefault="00064E29" w:rsidP="00064E29">
      <w:r w:rsidRPr="00064E29">
        <w:rPr>
          <w:noProof/>
        </w:rPr>
        <w:drawing>
          <wp:inline distT="0" distB="0" distL="0" distR="0" wp14:anchorId="7C9B7BB3" wp14:editId="4A9A3784">
            <wp:extent cx="5473836"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6223" cy="2630088"/>
                    </a:xfrm>
                    <a:prstGeom prst="rect">
                      <a:avLst/>
                    </a:prstGeom>
                  </pic:spPr>
                </pic:pic>
              </a:graphicData>
            </a:graphic>
          </wp:inline>
        </w:drawing>
      </w:r>
    </w:p>
    <w:p w:rsidR="00064E29" w:rsidRDefault="00504334" w:rsidP="002953B0">
      <w:pPr>
        <w:contextualSpacing/>
      </w:pPr>
      <w:r w:rsidRPr="00504334">
        <w:rPr>
          <w:noProof/>
        </w:rPr>
        <w:drawing>
          <wp:inline distT="0" distB="0" distL="0" distR="0" wp14:anchorId="432D85C8" wp14:editId="16D813C6">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504334" w:rsidRDefault="00504334" w:rsidP="00504334">
      <w:pPr>
        <w:pStyle w:val="ListParagraph"/>
      </w:pPr>
      <w:r w:rsidRPr="00504334">
        <w:rPr>
          <w:noProof/>
        </w:rPr>
        <w:drawing>
          <wp:inline distT="0" distB="0" distL="0" distR="0" wp14:anchorId="6036D273" wp14:editId="24CA1058">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rsidR="00CB184A" w:rsidRDefault="00504334" w:rsidP="00B009F5">
      <w:r>
        <w:t>Requested that the OTF create an AOC advisory group to provide feedback</w:t>
      </w:r>
      <w:r w:rsidR="00CB184A">
        <w:t xml:space="preserve"> for the program</w:t>
      </w:r>
      <w:r>
        <w:t>; this might be a few members appointed from the task force or a committee designated for this purpose</w:t>
      </w:r>
    </w:p>
    <w:p w:rsidR="00CB184A" w:rsidRDefault="00CB184A" w:rsidP="006472BA">
      <w:r>
        <w:t xml:space="preserve">Websites: </w:t>
      </w:r>
      <w:hyperlink r:id="rId10" w:history="1">
        <w:r w:rsidRPr="00B368D1">
          <w:rPr>
            <w:rStyle w:val="Hyperlink"/>
          </w:rPr>
          <w:t>http://laseafoodfuture.com/aoc</w:t>
        </w:r>
      </w:hyperlink>
    </w:p>
    <w:p w:rsidR="00CB184A" w:rsidRDefault="009242EA" w:rsidP="006472BA">
      <w:hyperlink r:id="rId11" w:history="1">
        <w:r w:rsidR="00CB184A" w:rsidRPr="00B368D1">
          <w:rPr>
            <w:rStyle w:val="Hyperlink"/>
          </w:rPr>
          <w:t>http://www.lafisheriesforward.org</w:t>
        </w:r>
      </w:hyperlink>
    </w:p>
    <w:p w:rsidR="00CB184A" w:rsidRDefault="00CB184A" w:rsidP="006472BA">
      <w:r>
        <w:t>Zoom Public meeting= May 19, 2021, at 6pm</w:t>
      </w:r>
    </w:p>
    <w:p w:rsidR="00CB184A" w:rsidRDefault="00CB184A" w:rsidP="006472BA">
      <w:r>
        <w:t xml:space="preserve">Dan Coulon stated that when he first heard about AOC he thought that it was better for other states, </w:t>
      </w:r>
      <w:r w:rsidR="008451CB">
        <w:t xml:space="preserve">because it requires more equipment, this might be a good opportunity to develop something for Louisiana </w:t>
      </w:r>
      <w:r>
        <w:t>to form a program</w:t>
      </w:r>
      <w:r w:rsidR="008451CB">
        <w:t>, would like for the task force to have a vote on participation in the program in the requested ways</w:t>
      </w:r>
    </w:p>
    <w:p w:rsidR="00CB184A" w:rsidRDefault="00CB184A" w:rsidP="006472BA">
      <w:r>
        <w:t>John Tesvich will those wishing to participate in the advisory group be excluded from applying for the grant;</w:t>
      </w:r>
      <w:r w:rsidR="00FE41C3">
        <w:t xml:space="preserve"> </w:t>
      </w:r>
      <w:r>
        <w:t>no it does not prevent you from sitting on the committee or applying</w:t>
      </w:r>
    </w:p>
    <w:p w:rsidR="00CB184A" w:rsidRDefault="00CB184A" w:rsidP="006472BA">
      <w:r>
        <w:t>John Tesvich motioned to support further development</w:t>
      </w:r>
      <w:r w:rsidR="001964BD">
        <w:t xml:space="preserve"> and implementation</w:t>
      </w:r>
      <w:r>
        <w:t xml:space="preserve"> of the</w:t>
      </w:r>
      <w:r w:rsidR="001964BD">
        <w:t xml:space="preserve"> AOC</w:t>
      </w:r>
      <w:r w:rsidR="006472BA">
        <w:t xml:space="preserve"> </w:t>
      </w:r>
      <w:r>
        <w:t>grant and program that has been presented and that the OTF provide representatives</w:t>
      </w:r>
      <w:r w:rsidR="001964BD">
        <w:t xml:space="preserve"> as requested</w:t>
      </w:r>
      <w:r>
        <w:t>, 2</w:t>
      </w:r>
      <w:r w:rsidRPr="006472BA">
        <w:rPr>
          <w:vertAlign w:val="superscript"/>
        </w:rPr>
        <w:t>nd</w:t>
      </w:r>
      <w:r>
        <w:t xml:space="preserve"> by Pete</w:t>
      </w:r>
      <w:r w:rsidR="001964BD">
        <w:t>r</w:t>
      </w:r>
      <w:r>
        <w:t xml:space="preserve"> Vujnovich.</w:t>
      </w:r>
      <w:r w:rsidR="0035422F">
        <w:t xml:space="preserve"> </w:t>
      </w:r>
      <w:r>
        <w:t xml:space="preserve"> </w:t>
      </w:r>
      <w:r w:rsidR="001939EB">
        <w:t>Motion carries with one opposition Jakov</w:t>
      </w:r>
      <w:r w:rsidR="008451CB">
        <w:t xml:space="preserve"> Jurisic, and</w:t>
      </w:r>
      <w:r w:rsidR="001939EB">
        <w:t xml:space="preserve"> 1 abstained Mitch </w:t>
      </w:r>
      <w:r w:rsidR="008451CB">
        <w:t>Jurisich</w:t>
      </w:r>
    </w:p>
    <w:p w:rsidR="00CB184A" w:rsidRDefault="00CB184A" w:rsidP="006472BA">
      <w:r>
        <w:t>John Tesvich nominated Pete</w:t>
      </w:r>
      <w:r w:rsidR="008451CB">
        <w:t>r Vujnovich</w:t>
      </w:r>
      <w:r>
        <w:t>, Pete</w:t>
      </w:r>
      <w:r w:rsidR="00B009F5">
        <w:t>r Vujnovich</w:t>
      </w:r>
      <w:r>
        <w:t xml:space="preserve"> stated that he wouldn’t mind filling in as an alternate. Pete</w:t>
      </w:r>
      <w:r w:rsidR="00B009F5">
        <w:t>r Vujnovich</w:t>
      </w:r>
      <w:r>
        <w:t xml:space="preserve"> suggested Brandi Shelley and Steve Pollock </w:t>
      </w:r>
      <w:r w:rsidR="008451CB">
        <w:t>as possible nominations</w:t>
      </w:r>
    </w:p>
    <w:p w:rsidR="00A07D26" w:rsidRDefault="00B009F5" w:rsidP="006472BA">
      <w:r>
        <w:t>Pete Vujnovich was</w:t>
      </w:r>
      <w:r w:rsidR="00A07D26">
        <w:t xml:space="preserve"> </w:t>
      </w:r>
      <w:r w:rsidR="006472BA">
        <w:t>nominated for the a</w:t>
      </w:r>
      <w:r w:rsidR="00A07D26">
        <w:t xml:space="preserve">lternate position, suggested Byron Encalade, Al Sunseri, </w:t>
      </w:r>
      <w:r>
        <w:t xml:space="preserve">the chairman </w:t>
      </w:r>
      <w:r w:rsidR="00A07D26">
        <w:t>will work on this and get Earl</w:t>
      </w:r>
      <w:r w:rsidR="00FE41C3">
        <w:t xml:space="preserve"> Melancon</w:t>
      </w:r>
      <w:r w:rsidR="00A07D26">
        <w:t xml:space="preserve"> the names as soon as possible </w:t>
      </w:r>
    </w:p>
    <w:p w:rsidR="002969FF" w:rsidRDefault="002969FF" w:rsidP="006472BA">
      <w:r>
        <w:t>Mitch Jurisich stated that being that the funding source</w:t>
      </w:r>
      <w:r w:rsidR="004C1329">
        <w:t xml:space="preserve"> of the program</w:t>
      </w:r>
      <w:r>
        <w:t xml:space="preserve"> is contr</w:t>
      </w:r>
      <w:r w:rsidR="00316C54">
        <w:t>oversial</w:t>
      </w:r>
      <w:r w:rsidR="00170D9F">
        <w:t xml:space="preserve"> it might be beneficial to not t</w:t>
      </w:r>
      <w:r w:rsidR="008F742C">
        <w:t>ake action on this at the moment</w:t>
      </w:r>
    </w:p>
    <w:p w:rsidR="009402DD" w:rsidRDefault="009402DD" w:rsidP="006472BA">
      <w:r>
        <w:t>Brad Robin stated he is for the program but doesn’t want it to come back and bite him and the industry, wonders if the task force should take any action on this</w:t>
      </w:r>
    </w:p>
    <w:p w:rsidR="002969FF" w:rsidRDefault="002969FF" w:rsidP="006472BA">
      <w:r>
        <w:t>Jakov Jurisic made a substitute motion</w:t>
      </w:r>
      <w:r w:rsidR="006472BA">
        <w:t>,</w:t>
      </w:r>
      <w:r>
        <w:t xml:space="preserve"> to</w:t>
      </w:r>
      <w:r w:rsidR="00522739">
        <w:t xml:space="preserve"> the motion on the floor</w:t>
      </w:r>
      <w:r w:rsidR="006472BA">
        <w:t>,</w:t>
      </w:r>
      <w:r w:rsidR="00522739">
        <w:t xml:space="preserve"> to</w:t>
      </w:r>
      <w:r w:rsidR="006472BA">
        <w:t xml:space="preserve"> not take any action on the AOC </w:t>
      </w:r>
      <w:r w:rsidR="004C1329">
        <w:t xml:space="preserve">grant </w:t>
      </w:r>
      <w:r w:rsidR="006472BA">
        <w:t>program</w:t>
      </w:r>
      <w:r>
        <w:t xml:space="preserve"> for the time being, </w:t>
      </w:r>
      <w:r w:rsidR="001939EB">
        <w:t xml:space="preserve">motion does not </w:t>
      </w:r>
      <w:r w:rsidR="006472BA">
        <w:t>carry as there was not a second</w:t>
      </w:r>
    </w:p>
    <w:p w:rsidR="002969FF" w:rsidRDefault="002969FF" w:rsidP="006472BA">
      <w:r>
        <w:t>John Tesvich stated that grant money is hard to come by, the fact that any money is being spent on AOC is a good thing. If we didn’t have all these other issues, AOC is a good thing we should have been doing more of the state has failed to invest in the past in farm and aquaculture, feel that doing nothing doesn’t put th</w:t>
      </w:r>
      <w:r w:rsidR="00CD3A48">
        <w:t>e industry in a better position, if someone can gain benefit more power to them, this will help the AOC and the oyster market</w:t>
      </w:r>
      <w:r w:rsidR="00460628">
        <w:t xml:space="preserve"> </w:t>
      </w:r>
    </w:p>
    <w:p w:rsidR="00522739" w:rsidRDefault="00522739" w:rsidP="006472BA">
      <w:r>
        <w:t>Dan Coulon stated that he agrees with John Tesvich</w:t>
      </w:r>
    </w:p>
    <w:p w:rsidR="00522739" w:rsidRDefault="00522739" w:rsidP="006472BA">
      <w:r>
        <w:t>Earl Melancon stated that they went into this they felt that this was a part of LA Sea Grant’s mission, do not take it personal whatever decision the board makes, it’s a good thing for the industry to diversify, this will not be a profit margin thing, feel that the project will go on wi</w:t>
      </w:r>
      <w:r w:rsidR="006472BA">
        <w:t xml:space="preserve">thout the OTF participation, </w:t>
      </w:r>
      <w:r>
        <w:t xml:space="preserve">but it will not be as strong if it does </w:t>
      </w:r>
    </w:p>
    <w:p w:rsidR="00AF3CF5" w:rsidRDefault="001939EB" w:rsidP="00E0358F">
      <w:pPr>
        <w:pStyle w:val="ListParagraph"/>
        <w:numPr>
          <w:ilvl w:val="0"/>
          <w:numId w:val="1"/>
        </w:numPr>
      </w:pPr>
      <w:r>
        <w:t>Marketing Re</w:t>
      </w:r>
      <w:r w:rsidR="006472BA">
        <w:t xml:space="preserve">port: </w:t>
      </w:r>
    </w:p>
    <w:p w:rsidR="00E0358F" w:rsidRDefault="006472BA" w:rsidP="00AF3CF5">
      <w:r>
        <w:t>S</w:t>
      </w:r>
      <w:r w:rsidR="00EC1086">
        <w:t xml:space="preserve">eafood </w:t>
      </w:r>
      <w:r>
        <w:t>P</w:t>
      </w:r>
      <w:r w:rsidR="00EC1086">
        <w:t xml:space="preserve">romotion and </w:t>
      </w:r>
      <w:r>
        <w:t>M</w:t>
      </w:r>
      <w:r w:rsidR="00EC1086">
        <w:t xml:space="preserve">arketing </w:t>
      </w:r>
      <w:r>
        <w:t>B</w:t>
      </w:r>
      <w:r w:rsidR="00EC1086">
        <w:t>oard</w:t>
      </w:r>
      <w:r>
        <w:t xml:space="preserve"> to meeting on July 7, 2021</w:t>
      </w:r>
    </w:p>
    <w:p w:rsidR="004445BD" w:rsidRDefault="004445BD" w:rsidP="00EC1086">
      <w:r>
        <w:t>Anna</w:t>
      </w:r>
      <w:r w:rsidR="00EC1086">
        <w:t xml:space="preserve"> Corin of </w:t>
      </w:r>
      <w:proofErr w:type="spellStart"/>
      <w:r w:rsidR="00EC1086">
        <w:t>Beuerman</w:t>
      </w:r>
      <w:proofErr w:type="spellEnd"/>
      <w:r w:rsidR="00EC1086">
        <w:t xml:space="preserve"> Miller Fitzgerald</w:t>
      </w:r>
      <w:r>
        <w:t xml:space="preserve"> circulated a site map</w:t>
      </w:r>
      <w:r w:rsidR="00EC1086">
        <w:t xml:space="preserve"> of the OTF website</w:t>
      </w:r>
      <w:r>
        <w:t xml:space="preserve"> a few weeks ago, need to make sure all of the categories are going in the right direction, looking for input in the next week or so </w:t>
      </w:r>
      <w:r w:rsidR="00EC1086">
        <w:t>from the task force</w:t>
      </w:r>
    </w:p>
    <w:p w:rsidR="004445BD" w:rsidRDefault="001939EB" w:rsidP="001939EB">
      <w:pPr>
        <w:pStyle w:val="ListParagraph"/>
        <w:numPr>
          <w:ilvl w:val="0"/>
          <w:numId w:val="1"/>
        </w:numPr>
      </w:pPr>
      <w:r>
        <w:t>Health- no report</w:t>
      </w:r>
    </w:p>
    <w:p w:rsidR="004445BD" w:rsidRDefault="004445BD" w:rsidP="004445BD">
      <w:pPr>
        <w:pStyle w:val="ListParagraph"/>
      </w:pPr>
    </w:p>
    <w:p w:rsidR="004445BD" w:rsidRDefault="001939EB" w:rsidP="001939EB">
      <w:pPr>
        <w:pStyle w:val="ListParagraph"/>
        <w:numPr>
          <w:ilvl w:val="0"/>
          <w:numId w:val="1"/>
        </w:numPr>
      </w:pPr>
      <w:r>
        <w:t>Aquaculture: no report</w:t>
      </w:r>
    </w:p>
    <w:p w:rsidR="004445BD" w:rsidRDefault="004445BD" w:rsidP="004445BD">
      <w:pPr>
        <w:pStyle w:val="ListParagraph"/>
      </w:pPr>
    </w:p>
    <w:p w:rsidR="001939EB" w:rsidRDefault="001939EB" w:rsidP="001939EB">
      <w:pPr>
        <w:pStyle w:val="ListParagraph"/>
        <w:numPr>
          <w:ilvl w:val="0"/>
          <w:numId w:val="1"/>
        </w:numPr>
      </w:pPr>
      <w:r>
        <w:t xml:space="preserve">Joint Task Force Working Group- </w:t>
      </w:r>
      <w:r w:rsidR="00FB39F1">
        <w:t>the Joint Task Force met on April 7, 2021 to discuss submitting a Joint Task Force comment in regards to the Mid-</w:t>
      </w:r>
      <w:proofErr w:type="spellStart"/>
      <w:r w:rsidR="00FB39F1">
        <w:t>Barataria</w:t>
      </w:r>
      <w:proofErr w:type="spellEnd"/>
      <w:r w:rsidR="00FB39F1">
        <w:t xml:space="preserve"> Sediment Diversion draft EIS. It was decided that each individual task force would write and submit their own letter and then the joint task force would pull pertinent parts from these letters and submit one from the Joint TF as well</w:t>
      </w:r>
      <w:r w:rsidR="002053BD">
        <w:t>. The joint task force also requested that LDWF submit a comment on behalf of the industry</w:t>
      </w:r>
    </w:p>
    <w:p w:rsidR="001939EB" w:rsidRDefault="00997C47" w:rsidP="001939EB">
      <w:r w:rsidRPr="00997C47">
        <w:rPr>
          <w:b/>
        </w:rPr>
        <w:t>VI.</w:t>
      </w:r>
      <w:r>
        <w:t xml:space="preserve"> </w:t>
      </w:r>
      <w:r w:rsidR="001939EB">
        <w:t xml:space="preserve">New Business: </w:t>
      </w:r>
    </w:p>
    <w:p w:rsidR="001939EB" w:rsidRDefault="001939EB" w:rsidP="001939EB">
      <w:r>
        <w:t xml:space="preserve">A. </w:t>
      </w:r>
      <w:r w:rsidR="007B16CC">
        <w:t>Marc Maniscalco provided the task force with an update on Phase zero of the oyster moratorium lifting. Currently in phase 0 of the moratorium lifting, phase 0 consisted of</w:t>
      </w:r>
      <w:r>
        <w:t xml:space="preserve"> 35 applications on the books, </w:t>
      </w:r>
      <w:r w:rsidR="007B16CC">
        <w:t xml:space="preserve">out of the 35 applications 27 were protested. These were posted in February on the LDWF website with a map, press releases were also sent out. </w:t>
      </w:r>
      <w:r w:rsidR="00B671ED">
        <w:t xml:space="preserve">Compiled protests and in the process of reviewing them. Currently waiting on State Lands for some determinations. Out of the 35 applications, 27 are on hold so 8 are remaining that LDWF is still reviewing. Have 180 days from the point of protest as the maximum until we can take some action. Majority of the protests came from private landowners. </w:t>
      </w:r>
    </w:p>
    <w:p w:rsidR="001939EB" w:rsidRDefault="001939EB" w:rsidP="001939EB">
      <w:r>
        <w:t xml:space="preserve">B. </w:t>
      </w:r>
      <w:r w:rsidR="0018486E">
        <w:t xml:space="preserve">Carolina Bourque provided an update on designating temporary natural reef ahead of Terrebonne Bayou Marsh creation </w:t>
      </w:r>
    </w:p>
    <w:p w:rsidR="0045406E" w:rsidRDefault="0045406E" w:rsidP="001939EB">
      <w:r w:rsidRPr="0045406E">
        <w:rPr>
          <w:noProof/>
        </w:rPr>
        <w:drawing>
          <wp:inline distT="0" distB="0" distL="0" distR="0" wp14:anchorId="1A24C4B7" wp14:editId="59269F2D">
            <wp:extent cx="5943600" cy="4591050"/>
            <wp:effectExtent l="0" t="0" r="0" b="0"/>
            <wp:docPr id="16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591050"/>
                    </a:xfrm>
                    <a:prstGeom prst="rect">
                      <a:avLst/>
                    </a:prstGeom>
                    <a:noFill/>
                    <a:ln>
                      <a:noFill/>
                    </a:ln>
                    <a:extLst/>
                  </pic:spPr>
                </pic:pic>
              </a:graphicData>
            </a:graphic>
          </wp:inline>
        </w:drawing>
      </w:r>
    </w:p>
    <w:p w:rsidR="0045406E" w:rsidRPr="0045406E" w:rsidRDefault="0045406E" w:rsidP="0045406E">
      <w:r>
        <w:t xml:space="preserve">Carolina Bourque stated that </w:t>
      </w:r>
      <w:r w:rsidRPr="0045406E">
        <w:t xml:space="preserve">in the attached map, we selected two areas to designate while attempting to include as much of the borrow site acreage as possible and leave some buffer between our boundaries and neighboring private leases. If approved, we plan to open the 1,200+ acres as a bedding-only site during the 2021/2022 oyster season well ahead of </w:t>
      </w:r>
      <w:r>
        <w:t>work commencement. (</w:t>
      </w:r>
      <w:proofErr w:type="gramStart"/>
      <w:r>
        <w:t>the</w:t>
      </w:r>
      <w:proofErr w:type="gramEnd"/>
      <w:r>
        <w:t xml:space="preserve"> 15% living material will not be applied here)</w:t>
      </w:r>
      <w:r w:rsidRPr="0045406E">
        <w:t xml:space="preserve"> </w:t>
      </w:r>
    </w:p>
    <w:p w:rsidR="0018486E" w:rsidRDefault="0018486E" w:rsidP="001939EB">
      <w:r>
        <w:t>John Tesvich stated that this issue was brought up at the last meeting the task force voted to support the designation if the resource was there</w:t>
      </w:r>
      <w:r w:rsidR="004F37AC">
        <w:t>, requested that a biological assessment be conducted in the area</w:t>
      </w:r>
    </w:p>
    <w:p w:rsidR="0018486E" w:rsidRDefault="0018486E" w:rsidP="001939EB">
      <w:r>
        <w:t>Carolina</w:t>
      </w:r>
      <w:r w:rsidR="004F37AC">
        <w:t xml:space="preserve"> Bourque stated that</w:t>
      </w:r>
      <w:r>
        <w:t xml:space="preserve"> the bi</w:t>
      </w:r>
      <w:r w:rsidR="000C19BA">
        <w:t>ologic</w:t>
      </w:r>
      <w:r>
        <w:t>al assessment was not performed due to a lack of funds</w:t>
      </w:r>
    </w:p>
    <w:p w:rsidR="0018486E" w:rsidRDefault="0018486E" w:rsidP="001939EB">
      <w:r>
        <w:t>John Tesvich stated that he does not support changing the task forces position, suggested we do not change what was previously decided</w:t>
      </w:r>
    </w:p>
    <w:p w:rsidR="0018486E" w:rsidRDefault="0018486E" w:rsidP="001939EB">
      <w:r>
        <w:t>Mitch</w:t>
      </w:r>
      <w:r w:rsidR="004F37AC">
        <w:t xml:space="preserve"> Jurisich</w:t>
      </w:r>
      <w:r>
        <w:t xml:space="preserve"> stated th</w:t>
      </w:r>
      <w:r w:rsidR="004F37AC">
        <w:t>at a concern is if someone has paid for</w:t>
      </w:r>
      <w:r>
        <w:t xml:space="preserve"> retention fee</w:t>
      </w:r>
      <w:r w:rsidR="004F37AC">
        <w:t xml:space="preserve"> instead of the permit they </w:t>
      </w:r>
      <w:r>
        <w:t>would have to pay for a full price</w:t>
      </w:r>
      <w:r w:rsidR="004F37AC">
        <w:t>d</w:t>
      </w:r>
      <w:r>
        <w:t xml:space="preserve"> permit and go out there only to find there is no resource, does it require having a public seed ground permit</w:t>
      </w:r>
    </w:p>
    <w:p w:rsidR="0018486E" w:rsidRDefault="0018486E" w:rsidP="001939EB">
      <w:r>
        <w:t>Carolina Bourque stated that two different sources and requests from the industry stating that resource was there</w:t>
      </w:r>
    </w:p>
    <w:p w:rsidR="00255B03" w:rsidRDefault="00255B03" w:rsidP="001939EB">
      <w:r>
        <w:t>Chuck Sawyer with CPRA</w:t>
      </w:r>
      <w:r w:rsidR="000C19BA">
        <w:t xml:space="preserve"> stated that</w:t>
      </w:r>
      <w:r>
        <w:t xml:space="preserve"> a biological assessment was performed and it was confi</w:t>
      </w:r>
      <w:r w:rsidR="004F37AC">
        <w:t>rmed that resource was found in the area</w:t>
      </w:r>
    </w:p>
    <w:p w:rsidR="000C19BA" w:rsidRDefault="000C19BA" w:rsidP="001939EB">
      <w:r>
        <w:t>Mitch Jurisich stated that he would like a copy of the assessment</w:t>
      </w:r>
      <w:r w:rsidR="004F37AC">
        <w:t xml:space="preserve"> conducted by CPRA</w:t>
      </w:r>
      <w:r>
        <w:t xml:space="preserve"> sent to the OTF, presented to the OTF before the opening of </w:t>
      </w:r>
      <w:r w:rsidR="004F37AC">
        <w:t>the season</w:t>
      </w:r>
    </w:p>
    <w:p w:rsidR="0075493E" w:rsidRDefault="000C19BA" w:rsidP="001939EB">
      <w:r>
        <w:t>C. Carolina Bourque provided a status update on the Oyster Management and Rehabilitation Strategic Plan</w:t>
      </w:r>
    </w:p>
    <w:p w:rsidR="000C19BA" w:rsidRDefault="000C19BA" w:rsidP="001939EB">
      <w:r>
        <w:t xml:space="preserve"> </w:t>
      </w:r>
      <w:r w:rsidR="0075493E">
        <w:t>Strategic Plan updates and projects:</w:t>
      </w:r>
    </w:p>
    <w:p w:rsidR="0075493E" w:rsidRDefault="0075493E" w:rsidP="0075493E">
      <w:pPr>
        <w:pStyle w:val="ListParagraph"/>
        <w:numPr>
          <w:ilvl w:val="0"/>
          <w:numId w:val="4"/>
        </w:numPr>
      </w:pPr>
      <w:r>
        <w:t xml:space="preserve">Brood reefs East of the MS River: </w:t>
      </w:r>
      <w:r w:rsidRPr="0075493E">
        <w:t>Petit Pass</w:t>
      </w:r>
      <w:r>
        <w:t xml:space="preserve">, </w:t>
      </w:r>
      <w:proofErr w:type="spellStart"/>
      <w:r w:rsidRPr="0075493E">
        <w:t>Karako</w:t>
      </w:r>
      <w:proofErr w:type="spellEnd"/>
      <w:r w:rsidRPr="0075493E">
        <w:t xml:space="preserve"> Bay</w:t>
      </w:r>
      <w:r>
        <w:t xml:space="preserve">, </w:t>
      </w:r>
      <w:r w:rsidRPr="0075493E">
        <w:t xml:space="preserve">Lake </w:t>
      </w:r>
      <w:proofErr w:type="spellStart"/>
      <w:r w:rsidRPr="0075493E">
        <w:t>Machias</w:t>
      </w:r>
      <w:proofErr w:type="spellEnd"/>
      <w:r>
        <w:t xml:space="preserve">, </w:t>
      </w:r>
      <w:r w:rsidRPr="0075493E">
        <w:t>Mozambique Pt</w:t>
      </w:r>
      <w:r>
        <w:t xml:space="preserve">- </w:t>
      </w:r>
      <w:r w:rsidRPr="0075493E">
        <w:t>Up to ~2-acre reefs; monitoring contracted out</w:t>
      </w:r>
      <w:r>
        <w:t xml:space="preserve">; </w:t>
      </w:r>
      <w:r w:rsidRPr="0075493E">
        <w:t>Construction bids open next Tuesday</w:t>
      </w:r>
    </w:p>
    <w:p w:rsidR="00D6023E" w:rsidRPr="0075493E" w:rsidRDefault="0075493E" w:rsidP="0075493E">
      <w:pPr>
        <w:pStyle w:val="ListParagraph"/>
        <w:numPr>
          <w:ilvl w:val="0"/>
          <w:numId w:val="4"/>
        </w:numPr>
      </w:pPr>
      <w:r>
        <w:t xml:space="preserve">Sister Lake cultch plant- </w:t>
      </w:r>
      <w:r w:rsidR="003D7448" w:rsidRPr="0075493E">
        <w:t>Asking for 27,000 yards</w:t>
      </w:r>
      <w:r>
        <w:t xml:space="preserve">, </w:t>
      </w:r>
      <w:r w:rsidR="003D7448" w:rsidRPr="0075493E">
        <w:t>25% allowance either way</w:t>
      </w:r>
      <w:r>
        <w:t xml:space="preserve">, </w:t>
      </w:r>
      <w:r w:rsidR="003D7448" w:rsidRPr="0075493E">
        <w:t>$2,000,000+ construction budget</w:t>
      </w:r>
      <w:r>
        <w:t xml:space="preserve">, </w:t>
      </w:r>
      <w:r w:rsidR="003D7448" w:rsidRPr="0075493E">
        <w:t>Bid opening – May 11</w:t>
      </w:r>
      <w:r w:rsidR="003D7448" w:rsidRPr="0075493E">
        <w:rPr>
          <w:vertAlign w:val="superscript"/>
        </w:rPr>
        <w:t>th</w:t>
      </w:r>
      <w:r w:rsidR="003D7448" w:rsidRPr="0075493E">
        <w:t xml:space="preserve"> </w:t>
      </w:r>
    </w:p>
    <w:p w:rsidR="0075493E" w:rsidRPr="0075493E" w:rsidRDefault="0075493E" w:rsidP="0075493E">
      <w:pPr>
        <w:pStyle w:val="ListParagraph"/>
        <w:numPr>
          <w:ilvl w:val="0"/>
          <w:numId w:val="4"/>
        </w:numPr>
      </w:pPr>
      <w:r>
        <w:t xml:space="preserve">Drum Bay cultch plant- </w:t>
      </w:r>
      <w:r w:rsidRPr="0075493E">
        <w:t>Planting ~100 acres in Area 2 and ~100 acres in Area 3</w:t>
      </w:r>
    </w:p>
    <w:p w:rsidR="0075493E" w:rsidRDefault="0075493E" w:rsidP="0075493E">
      <w:pPr>
        <w:pStyle w:val="ListParagraph"/>
        <w:numPr>
          <w:ilvl w:val="0"/>
          <w:numId w:val="4"/>
        </w:numPr>
      </w:pPr>
      <w:r>
        <w:t xml:space="preserve">Water bottom survey Morgan Harbor- </w:t>
      </w:r>
      <w:r w:rsidRPr="0075493E">
        <w:t>Includes ~400 acres of water bottoms that lie b/n the current POSG boundary and the current shoreline.</w:t>
      </w:r>
      <w:r>
        <w:t xml:space="preserve"> </w:t>
      </w:r>
      <w:r w:rsidRPr="0075493E">
        <w:t>Cost ~$310,000 based on Drum Bay cost per acre of ~$38</w:t>
      </w:r>
    </w:p>
    <w:p w:rsidR="00D6023E" w:rsidRPr="0075493E" w:rsidRDefault="0075493E" w:rsidP="0075493E">
      <w:pPr>
        <w:pStyle w:val="ListParagraph"/>
        <w:numPr>
          <w:ilvl w:val="0"/>
          <w:numId w:val="4"/>
        </w:numPr>
        <w:rPr>
          <w:bCs/>
        </w:rPr>
      </w:pPr>
      <w:r w:rsidRPr="0075493E">
        <w:rPr>
          <w:bCs/>
        </w:rPr>
        <w:t>Hatchery Spat-on-Shell (</w:t>
      </w:r>
      <w:proofErr w:type="spellStart"/>
      <w:r w:rsidRPr="0075493E">
        <w:rPr>
          <w:bCs/>
        </w:rPr>
        <w:t>SoS</w:t>
      </w:r>
      <w:proofErr w:type="spellEnd"/>
      <w:r w:rsidRPr="0075493E">
        <w:rPr>
          <w:bCs/>
        </w:rPr>
        <w:t xml:space="preserve">)- </w:t>
      </w:r>
      <w:r w:rsidR="003D7448" w:rsidRPr="0075493E">
        <w:rPr>
          <w:bCs/>
        </w:rPr>
        <w:t>Producing and setting 8 million spat set on recycled oyster shells</w:t>
      </w:r>
    </w:p>
    <w:p w:rsidR="0075493E" w:rsidRPr="0075493E" w:rsidRDefault="0075493E" w:rsidP="0075493E">
      <w:pPr>
        <w:pStyle w:val="ListParagraph"/>
      </w:pPr>
      <w:r w:rsidRPr="0075493E">
        <w:rPr>
          <w:bCs/>
        </w:rPr>
        <w:t xml:space="preserve">Transport and Deployment happening today; in West </w:t>
      </w:r>
      <w:proofErr w:type="spellStart"/>
      <w:r w:rsidRPr="0075493E">
        <w:rPr>
          <w:bCs/>
        </w:rPr>
        <w:t>Karako</w:t>
      </w:r>
      <w:proofErr w:type="spellEnd"/>
      <w:r w:rsidRPr="0075493E">
        <w:rPr>
          <w:bCs/>
        </w:rPr>
        <w:t xml:space="preserve"> area</w:t>
      </w:r>
    </w:p>
    <w:p w:rsidR="006F52A1" w:rsidRDefault="006F52A1" w:rsidP="001939EB">
      <w:r>
        <w:t xml:space="preserve">Jakov Jurisic found out yesterday there was some oyster mortality around West </w:t>
      </w:r>
      <w:proofErr w:type="spellStart"/>
      <w:r>
        <w:t>Karako</w:t>
      </w:r>
      <w:proofErr w:type="spellEnd"/>
      <w:r w:rsidR="0075493E">
        <w:t xml:space="preserve"> public</w:t>
      </w:r>
      <w:r>
        <w:t xml:space="preserve"> seed grounds, asked LDWF to try and find out the cause of the mortality, would like to know the salinities asked that Carolina</w:t>
      </w:r>
      <w:r w:rsidR="0075493E">
        <w:t xml:space="preserve"> Bourque</w:t>
      </w:r>
      <w:r>
        <w:t xml:space="preserve"> email salinities from the last week and a half in areas 1,2, and 3</w:t>
      </w:r>
      <w:r w:rsidR="0075493E">
        <w:t xml:space="preserve"> to the task force</w:t>
      </w:r>
    </w:p>
    <w:p w:rsidR="006F52A1" w:rsidRDefault="006F52A1" w:rsidP="001939EB">
      <w:r>
        <w:t>Carolina</w:t>
      </w:r>
      <w:r w:rsidR="00527850">
        <w:t xml:space="preserve"> Bourque</w:t>
      </w:r>
      <w:r>
        <w:t xml:space="preserve"> stated that she can talk to the biologists and see if they have any observation</w:t>
      </w:r>
      <w:r w:rsidR="00527850">
        <w:t>s</w:t>
      </w:r>
      <w:r>
        <w:t xml:space="preserve"> that report a mortality, will be ready to collect samples and anything that happens on the seed grounds</w:t>
      </w:r>
    </w:p>
    <w:p w:rsidR="006F52A1" w:rsidRDefault="006F52A1" w:rsidP="001939EB">
      <w:r>
        <w:t>John Te</w:t>
      </w:r>
      <w:r w:rsidR="007B104B">
        <w:t>svich motioned to take up item G</w:t>
      </w:r>
      <w:r w:rsidR="00527850">
        <w:t xml:space="preserve">. </w:t>
      </w:r>
      <w:r w:rsidR="007B104B">
        <w:t>Update on Hiring Joe Piacun as OTF Legal Counsel as item C.</w:t>
      </w:r>
      <w:r>
        <w:t xml:space="preserve"> 2</w:t>
      </w:r>
      <w:r w:rsidRPr="006F52A1">
        <w:rPr>
          <w:vertAlign w:val="superscript"/>
        </w:rPr>
        <w:t>nd</w:t>
      </w:r>
      <w:r>
        <w:t xml:space="preserve"> by Jakov Jurisic. Motion carries.</w:t>
      </w:r>
    </w:p>
    <w:p w:rsidR="006F52A1" w:rsidRDefault="006F52A1" w:rsidP="001939EB">
      <w:r>
        <w:t>C. The task force heard an update on the hiring of Joe Piacun as OTF legal counsel</w:t>
      </w:r>
    </w:p>
    <w:p w:rsidR="00575356" w:rsidRDefault="005F6964" w:rsidP="001939EB">
      <w:r>
        <w:t>Mitch Jurisich</w:t>
      </w:r>
      <w:r w:rsidR="007B104B">
        <w:t xml:space="preserve"> stated that at the last meeting the task force approved the immediate hiring of Joe Piacun and requested that the OTF chairman sign the contract at his earliest convenience. S</w:t>
      </w:r>
      <w:r>
        <w:t xml:space="preserve">igned a contract with Joe Piacun and received a letter from Secretary Montoucet stating that more specificity is needed for the scope of </w:t>
      </w:r>
      <w:r w:rsidR="007B104B">
        <w:t>services that is being proposed</w:t>
      </w:r>
      <w:r>
        <w:t xml:space="preserve"> </w:t>
      </w:r>
    </w:p>
    <w:p w:rsidR="00CD5990" w:rsidRDefault="00575356" w:rsidP="001939EB">
      <w:r>
        <w:t xml:space="preserve">Duncan Kemp stated that lacking a further scope of </w:t>
      </w:r>
      <w:r w:rsidR="007B104B">
        <w:t>services and lacking this</w:t>
      </w:r>
      <w:r w:rsidR="005F6964">
        <w:t xml:space="preserve"> LDWF cannot approve the contract, more than willing to meet with the task force</w:t>
      </w:r>
      <w:r>
        <w:t xml:space="preserve">. The agency has no </w:t>
      </w:r>
      <w:r w:rsidR="006C7C67">
        <w:t>intention of approving the contract as it is</w:t>
      </w:r>
      <w:r w:rsidR="00CD5990">
        <w:t xml:space="preserve">; have a </w:t>
      </w:r>
      <w:r w:rsidR="007B104B">
        <w:t>fiduciary</w:t>
      </w:r>
      <w:r w:rsidR="00CD5990">
        <w:t xml:space="preserve"> duty to </w:t>
      </w:r>
      <w:r w:rsidR="008117EA">
        <w:t xml:space="preserve">monitor and </w:t>
      </w:r>
      <w:r w:rsidR="00CD5990">
        <w:t>approve money spent by the department</w:t>
      </w:r>
      <w:r w:rsidR="008117EA">
        <w:t xml:space="preserve"> and the task force</w:t>
      </w:r>
      <w:r w:rsidR="00CD5990">
        <w:t xml:space="preserve"> and cannot approve a contract without knowing a further, more specific scope of work</w:t>
      </w:r>
    </w:p>
    <w:p w:rsidR="00447123" w:rsidRDefault="00447123" w:rsidP="001939EB">
      <w:r>
        <w:t>Mitch Jurisich stated that he would like to amend the scope of existing engagement letter of Joseph Piacun and his law firm to represent the interests of the OTF and the Louisiana oyster industry in the following administrative pursuits:</w:t>
      </w:r>
    </w:p>
    <w:p w:rsidR="00534518" w:rsidRDefault="00534518" w:rsidP="00534518">
      <w:pPr>
        <w:pStyle w:val="ListParagraph"/>
        <w:numPr>
          <w:ilvl w:val="0"/>
          <w:numId w:val="3"/>
        </w:numPr>
      </w:pPr>
      <w:r>
        <w:t>The proposed USACE permitting for the closure of Mardi Gras Pass</w:t>
      </w:r>
    </w:p>
    <w:p w:rsidR="00534518" w:rsidRDefault="00534518" w:rsidP="00534518">
      <w:pPr>
        <w:pStyle w:val="ListParagraph"/>
        <w:numPr>
          <w:ilvl w:val="0"/>
          <w:numId w:val="3"/>
        </w:numPr>
      </w:pPr>
      <w:r>
        <w:t>Proposed Mid-</w:t>
      </w:r>
      <w:proofErr w:type="spellStart"/>
      <w:r>
        <w:t>B</w:t>
      </w:r>
      <w:r w:rsidR="00447123">
        <w:t>arataria</w:t>
      </w:r>
      <w:proofErr w:type="spellEnd"/>
      <w:r w:rsidR="00447123">
        <w:t xml:space="preserve"> sediment diversion</w:t>
      </w:r>
    </w:p>
    <w:p w:rsidR="00534518" w:rsidRDefault="00447123" w:rsidP="001939EB">
      <w:pPr>
        <w:pStyle w:val="ListParagraph"/>
        <w:numPr>
          <w:ilvl w:val="0"/>
          <w:numId w:val="3"/>
        </w:numPr>
      </w:pPr>
      <w:r>
        <w:t>Proposed Mid-</w:t>
      </w:r>
      <w:r w:rsidR="00534518">
        <w:t>Breton</w:t>
      </w:r>
      <w:r>
        <w:t xml:space="preserve"> Sound</w:t>
      </w:r>
      <w:r w:rsidR="00534518">
        <w:t xml:space="preserve"> sediment diversion</w:t>
      </w:r>
    </w:p>
    <w:p w:rsidR="00534518" w:rsidRDefault="00447123" w:rsidP="001939EB">
      <w:pPr>
        <w:pStyle w:val="ListParagraph"/>
        <w:numPr>
          <w:ilvl w:val="0"/>
          <w:numId w:val="3"/>
        </w:numPr>
      </w:pPr>
      <w:r>
        <w:t xml:space="preserve">To </w:t>
      </w:r>
      <w:r w:rsidR="00534518">
        <w:t>provide legal opinions on legisl</w:t>
      </w:r>
      <w:r>
        <w:t>ative issues that may affect LA’s</w:t>
      </w:r>
      <w:r w:rsidR="00534518">
        <w:t xml:space="preserve"> oyster industry</w:t>
      </w:r>
      <w:r>
        <w:t xml:space="preserve"> during the </w:t>
      </w:r>
      <w:r w:rsidR="00534518">
        <w:t xml:space="preserve">2021 legislative session </w:t>
      </w:r>
    </w:p>
    <w:p w:rsidR="00534518" w:rsidRDefault="00534518" w:rsidP="001939EB">
      <w:r>
        <w:t>Jakov Jurisic motioned to</w:t>
      </w:r>
      <w:r w:rsidR="004747D4">
        <w:t xml:space="preserve"> present the </w:t>
      </w:r>
      <w:r w:rsidR="00447123">
        <w:t xml:space="preserve">aforementioned </w:t>
      </w:r>
      <w:r w:rsidR="004747D4">
        <w:t xml:space="preserve">items to the </w:t>
      </w:r>
      <w:r w:rsidR="00447123">
        <w:t>LDWF S</w:t>
      </w:r>
      <w:r w:rsidR="004747D4">
        <w:t>ecretary for review</w:t>
      </w:r>
      <w:r w:rsidR="00447123">
        <w:t xml:space="preserve"> to further define the scope of services related to the contract with</w:t>
      </w:r>
      <w:r w:rsidR="00095242">
        <w:t xml:space="preserve"> hiring</w:t>
      </w:r>
      <w:r w:rsidR="00447123">
        <w:t xml:space="preserve"> Joe Piacun</w:t>
      </w:r>
      <w:r w:rsidR="00095242">
        <w:t xml:space="preserve"> as OTF legal counsel</w:t>
      </w:r>
      <w:r>
        <w:t>, 2</w:t>
      </w:r>
      <w:r w:rsidRPr="00534518">
        <w:rPr>
          <w:vertAlign w:val="superscript"/>
        </w:rPr>
        <w:t>nd</w:t>
      </w:r>
      <w:r>
        <w:t xml:space="preserve"> by John Tesvich. Motion carries. </w:t>
      </w:r>
    </w:p>
    <w:p w:rsidR="003E436D" w:rsidRDefault="00534518" w:rsidP="001939EB">
      <w:r>
        <w:t>Joe Piacun</w:t>
      </w:r>
      <w:r w:rsidR="000F7B68">
        <w:t xml:space="preserve"> stated that on</w:t>
      </w:r>
      <w:r>
        <w:t xml:space="preserve"> May 7, 2021</w:t>
      </w:r>
      <w:r w:rsidR="000F7B68">
        <w:t xml:space="preserve"> he received a letter from the LDWF Secretary</w:t>
      </w:r>
      <w:r>
        <w:t xml:space="preserve"> pointing out exemptions</w:t>
      </w:r>
      <w:r w:rsidR="000F7B68">
        <w:t xml:space="preserve"> to the proposed</w:t>
      </w:r>
      <w:r>
        <w:t xml:space="preserve"> engagement letter</w:t>
      </w:r>
      <w:r w:rsidR="000F7B68">
        <w:t xml:space="preserve"> that was actually approved last year by the task force and signed recently by the OTF chairman. Believed that</w:t>
      </w:r>
      <w:r>
        <w:t xml:space="preserve"> the motion that is on the table</w:t>
      </w:r>
      <w:r w:rsidR="000F7B68">
        <w:t xml:space="preserve"> does provide the specificity that is being asked for by LDWF, but beyond that there were two other things included in the letter-</w:t>
      </w:r>
      <w:r>
        <w:t xml:space="preserve"> 1. </w:t>
      </w:r>
      <w:r w:rsidR="000F7B68">
        <w:t xml:space="preserve">That the </w:t>
      </w:r>
      <w:r>
        <w:t>Secretary is required to sign off on the agreement</w:t>
      </w:r>
      <w:r w:rsidR="000F7B68">
        <w:t>, which cites RS LA</w:t>
      </w:r>
      <w:r>
        <w:t xml:space="preserve"> 36:802</w:t>
      </w:r>
      <w:r w:rsidR="000F7B68">
        <w:t>, requiring the Secretary</w:t>
      </w:r>
      <w:r w:rsidR="005A6240">
        <w:t>,</w:t>
      </w:r>
      <w:r w:rsidR="000F7B68">
        <w:t xml:space="preserve"> for agencies such as the task force</w:t>
      </w:r>
      <w:r w:rsidR="005A6240">
        <w:t>,</w:t>
      </w:r>
      <w:r w:rsidR="000F7B68">
        <w:t xml:space="preserve"> that the LDWF Secretary is required to sign off on a </w:t>
      </w:r>
      <w:r w:rsidR="005A6240">
        <w:t>contracts</w:t>
      </w:r>
      <w:r w:rsidR="000F7B68">
        <w:t xml:space="preserve"> before action is taken.</w:t>
      </w:r>
      <w:r w:rsidR="005A6240">
        <w:t xml:space="preserve"> Importantly what is also being suggested is that the hiring of an attorney has a dual relationship, representing both the task force and LDWF and this creates very significant co</w:t>
      </w:r>
      <w:r w:rsidR="003E436D">
        <w:t xml:space="preserve">nflict problems for any lawyer that has to wear two hats. The statute that the letter refers to points out that the task force as an agency in the duties, functions and responsibilities and powers that it has shall be exercised independently of the LDWF Secretary. In his opinion requiring him or any other lawyer both LDWF and the OTF is in violation of the independence required by the cited statute. </w:t>
      </w:r>
      <w:r w:rsidR="000F7B68">
        <w:t xml:space="preserve"> </w:t>
      </w:r>
      <w:r w:rsidR="003E436D">
        <w:t>Cannot accept being a lawyer for LDWF and the OTF</w:t>
      </w:r>
    </w:p>
    <w:p w:rsidR="004747D4" w:rsidRDefault="004747D4" w:rsidP="001939EB">
      <w:r>
        <w:t xml:space="preserve">Duncan Kemp </w:t>
      </w:r>
      <w:r w:rsidR="003E436D">
        <w:t xml:space="preserve">stated that he </w:t>
      </w:r>
      <w:r>
        <w:t xml:space="preserve">disagrees with Joe </w:t>
      </w:r>
      <w:proofErr w:type="spellStart"/>
      <w:r>
        <w:t>Piacun</w:t>
      </w:r>
      <w:r w:rsidR="00B705C3">
        <w:t>’</w:t>
      </w:r>
      <w:r w:rsidR="003E436D">
        <w:t>s</w:t>
      </w:r>
      <w:proofErr w:type="spellEnd"/>
      <w:r w:rsidR="003E436D">
        <w:t xml:space="preserve"> take on this, appreciate the specifics provided and will look into this and get back to the task force</w:t>
      </w:r>
    </w:p>
    <w:p w:rsidR="00F06E71" w:rsidRDefault="002C4AE5" w:rsidP="001939EB">
      <w:r>
        <w:t>D.</w:t>
      </w:r>
      <w:r w:rsidR="00F06E71">
        <w:t xml:space="preserve"> The task force heard a legislative update on oyster related bills</w:t>
      </w:r>
    </w:p>
    <w:p w:rsidR="002C4AE5" w:rsidRDefault="001C66FD" w:rsidP="001939EB">
      <w:r>
        <w:t>Mitch Jurisich stated that they are o</w:t>
      </w:r>
      <w:r w:rsidR="002C4AE5">
        <w:t>n track to move forward with the vessel seed ground permit</w:t>
      </w:r>
      <w:r w:rsidR="00F025DB">
        <w:t xml:space="preserve"> changes</w:t>
      </w:r>
      <w:r>
        <w:t xml:space="preserve"> being put forward as part of the licensing increase bill</w:t>
      </w:r>
      <w:r w:rsidR="002C4AE5">
        <w:t>, oyster harvesters license went from $100 to</w:t>
      </w:r>
      <w:r w:rsidR="009836CA">
        <w:t xml:space="preserve"> $15; requested that LDWF </w:t>
      </w:r>
      <w:r w:rsidR="00F025DB">
        <w:t>not change the harvester</w:t>
      </w:r>
      <w:r w:rsidR="002C4AE5">
        <w:t>s license</w:t>
      </w:r>
      <w:r w:rsidR="009836CA">
        <w:t xml:space="preserve"> fee and leave it</w:t>
      </w:r>
      <w:r w:rsidR="002C4AE5">
        <w:t xml:space="preserve"> at $100</w:t>
      </w:r>
    </w:p>
    <w:p w:rsidR="002C4AE5" w:rsidRDefault="002C4AE5" w:rsidP="001939EB">
      <w:r>
        <w:t>Pete</w:t>
      </w:r>
      <w:r w:rsidR="000F7B68">
        <w:t>r Vujnovich</w:t>
      </w:r>
      <w:r w:rsidR="00F025DB">
        <w:t xml:space="preserve"> motioned to request that LDWF</w:t>
      </w:r>
      <w:r>
        <w:t xml:space="preserve"> not chan</w:t>
      </w:r>
      <w:r w:rsidR="009836CA">
        <w:t xml:space="preserve">ge the </w:t>
      </w:r>
      <w:proofErr w:type="gramStart"/>
      <w:r w:rsidR="009836CA">
        <w:t>harves</w:t>
      </w:r>
      <w:r w:rsidR="00F025DB">
        <w:t>ter</w:t>
      </w:r>
      <w:r w:rsidR="009836CA">
        <w:t>s</w:t>
      </w:r>
      <w:proofErr w:type="gramEnd"/>
      <w:r w:rsidR="009836CA">
        <w:t xml:space="preserve"> license fee, requesting to leave the fee at $100</w:t>
      </w:r>
      <w:r>
        <w:t xml:space="preserve"> and</w:t>
      </w:r>
      <w:r w:rsidR="009836CA">
        <w:t xml:space="preserve"> keep</w:t>
      </w:r>
      <w:r>
        <w:t xml:space="preserve"> the designation of funding</w:t>
      </w:r>
      <w:r w:rsidR="009836CA">
        <w:t xml:space="preserve"> the same</w:t>
      </w:r>
      <w:r>
        <w:t>, 2</w:t>
      </w:r>
      <w:r w:rsidRPr="002C4AE5">
        <w:rPr>
          <w:vertAlign w:val="superscript"/>
        </w:rPr>
        <w:t>nd</w:t>
      </w:r>
      <w:r>
        <w:t xml:space="preserve"> by Jakov Jurisic. </w:t>
      </w:r>
      <w:r w:rsidR="00EE1E2A">
        <w:t>Motion carries.</w:t>
      </w:r>
    </w:p>
    <w:p w:rsidR="002C4AE5" w:rsidRDefault="002C4AE5" w:rsidP="001939EB">
      <w:r>
        <w:t>Commercial fishing license went from $55 to $110</w:t>
      </w:r>
    </w:p>
    <w:p w:rsidR="000709AC" w:rsidRDefault="00CA1EF8" w:rsidP="00CA1EF8">
      <w:r>
        <w:t xml:space="preserve">E. </w:t>
      </w:r>
      <w:r w:rsidR="000709AC">
        <w:t>The task force requested that LDWF submit a comment regarding the Mid-</w:t>
      </w:r>
      <w:proofErr w:type="spellStart"/>
      <w:r w:rsidR="000709AC">
        <w:t>Barataria</w:t>
      </w:r>
      <w:proofErr w:type="spellEnd"/>
      <w:r w:rsidR="000709AC">
        <w:t xml:space="preserve"> Sediment Diversion on behalf of the oyster industry </w:t>
      </w:r>
    </w:p>
    <w:p w:rsidR="00EE1E2A" w:rsidRDefault="00CA1EF8" w:rsidP="00CA1EF8">
      <w:r>
        <w:t>Patrick Banks stated that he sat down with the</w:t>
      </w:r>
      <w:r w:rsidR="000709AC">
        <w:t xml:space="preserve"> Secretary and legal staff</w:t>
      </w:r>
      <w:r>
        <w:t xml:space="preserve"> about submitting comment on behalf of the task forces and feel it is not appropriate, LDWF </w:t>
      </w:r>
      <w:r w:rsidR="000709AC">
        <w:t>is planning to</w:t>
      </w:r>
      <w:r>
        <w:t xml:space="preserve"> submit comment as an agency regarding the</w:t>
      </w:r>
      <w:r w:rsidR="000709AC">
        <w:t xml:space="preserve"> draft</w:t>
      </w:r>
      <w:r>
        <w:t xml:space="preserve"> EIS</w:t>
      </w:r>
      <w:r w:rsidR="000709AC">
        <w:t xml:space="preserve">, not on the project or permit. It is a little unclear whether the OTF is looking for comments on the EIS or on the project, or the permit. </w:t>
      </w:r>
    </w:p>
    <w:p w:rsidR="00A15193" w:rsidRDefault="00A15193" w:rsidP="00CA1EF8">
      <w:r>
        <w:t>Mitch Jurisich stated that the comment being requested on the draft EIS</w:t>
      </w:r>
    </w:p>
    <w:p w:rsidR="00F462D1" w:rsidRDefault="000709AC" w:rsidP="00CA1EF8">
      <w:r>
        <w:t>The task force</w:t>
      </w:r>
      <w:r w:rsidR="00F462D1">
        <w:t xml:space="preserve"> agrees with the findings</w:t>
      </w:r>
      <w:r>
        <w:t xml:space="preserve"> of the EIS</w:t>
      </w:r>
      <w:r w:rsidR="00F462D1">
        <w:t xml:space="preserve"> and therefore oppose</w:t>
      </w:r>
      <w:r>
        <w:t>s</w:t>
      </w:r>
      <w:r w:rsidR="00F462D1">
        <w:t xml:space="preserve"> the</w:t>
      </w:r>
      <w:r>
        <w:t xml:space="preserve"> Mid- </w:t>
      </w:r>
      <w:proofErr w:type="spellStart"/>
      <w:r>
        <w:t>Barataria</w:t>
      </w:r>
      <w:proofErr w:type="spellEnd"/>
      <w:r>
        <w:t xml:space="preserve"> sediment diversion</w:t>
      </w:r>
      <w:r w:rsidR="00F462D1">
        <w:t xml:space="preserve"> project</w:t>
      </w:r>
    </w:p>
    <w:p w:rsidR="00592249" w:rsidRDefault="00592249" w:rsidP="00CA1EF8">
      <w:r>
        <w:t>Patrick</w:t>
      </w:r>
      <w:r w:rsidR="00A15193">
        <w:t xml:space="preserve"> Banks</w:t>
      </w:r>
      <w:r>
        <w:t xml:space="preserve"> stated that</w:t>
      </w:r>
      <w:r w:rsidR="00A15193">
        <w:t xml:space="preserve"> the task force has to understand the difficult position LDWF is in,</w:t>
      </w:r>
      <w:r>
        <w:t xml:space="preserve"> under</w:t>
      </w:r>
      <w:r w:rsidR="00304E4B">
        <w:t xml:space="preserve"> executive orders, and</w:t>
      </w:r>
      <w:r>
        <w:t xml:space="preserve"> legal and regulatory pressure to represent the resource</w:t>
      </w:r>
      <w:r w:rsidR="00A15193">
        <w:t xml:space="preserve"> and the industry,</w:t>
      </w:r>
      <w:r>
        <w:t xml:space="preserve"> but</w:t>
      </w:r>
      <w:r w:rsidR="00A15193">
        <w:t xml:space="preserve"> also</w:t>
      </w:r>
      <w:r>
        <w:t xml:space="preserve"> want to be helpful</w:t>
      </w:r>
      <w:r w:rsidR="00304E4B">
        <w:t xml:space="preserve"> and advise CPRA of what the impacts to fish and wildlife resources are from their activities, while still remaining helpful</w:t>
      </w:r>
      <w:r>
        <w:t xml:space="preserve"> in the fur</w:t>
      </w:r>
      <w:r w:rsidR="00304E4B">
        <w:t>therance of coastal restoration- so it is a difficult situation</w:t>
      </w:r>
      <w:r w:rsidR="003A0C72">
        <w:t>. Our comment on the draft EIS will reflect the same thing. You mentioned economics and that is one of the evaluations we are taking on the EIS, looking at the economic impact</w:t>
      </w:r>
      <w:r w:rsidR="00A4766C">
        <w:t>s</w:t>
      </w:r>
      <w:r w:rsidR="003A0C72">
        <w:t xml:space="preserve"> and being sure it was evaluated correctly</w:t>
      </w:r>
      <w:r w:rsidR="00A4766C">
        <w:t xml:space="preserve"> in the EIS</w:t>
      </w:r>
    </w:p>
    <w:p w:rsidR="001676FC" w:rsidRDefault="00BF2698" w:rsidP="00CA1EF8">
      <w:r>
        <w:t>John Tesvich stated that Patrick</w:t>
      </w:r>
      <w:r w:rsidR="00A15193">
        <w:t xml:space="preserve"> Banks</w:t>
      </w:r>
      <w:r>
        <w:t xml:space="preserve"> mention an executive order, </w:t>
      </w:r>
      <w:r w:rsidR="001C369C">
        <w:t xml:space="preserve">not sure of what exactly is in that executive order but </w:t>
      </w:r>
      <w:r>
        <w:t>LDWF’s</w:t>
      </w:r>
      <w:r w:rsidR="001C369C">
        <w:t xml:space="preserve"> function under the constitution is very clear it did not change, but things have changed a lot since CPRA was formed and maybe even a little before that when we had a little more aggressive DNR. The fact is LDWF has various duties under the constitution, LDWF is the industry’s representative at the state. Feel that CPRA is misleading people and someone should point this out within the state agencies. When it is said that it is unknown what the oyster damages are going to be that is being dishonest. They know what the damages are going to be and if they cared about it they would do a model with numbers but they told everyone to wait for the EIS and we still don’t have the numbers. </w:t>
      </w:r>
      <w:r w:rsidR="001676FC">
        <w:t>LDWF has the numbers and good biologists so they can provide the data</w:t>
      </w:r>
    </w:p>
    <w:p w:rsidR="005C77A7" w:rsidRDefault="00BF2698" w:rsidP="00CA1EF8">
      <w:r>
        <w:t>Patrick Banks stated that</w:t>
      </w:r>
      <w:r w:rsidR="001676FC">
        <w:t xml:space="preserve"> LDWF is having these conversations</w:t>
      </w:r>
      <w:r>
        <w:t xml:space="preserve">; </w:t>
      </w:r>
      <w:r w:rsidR="001676FC">
        <w:t xml:space="preserve">LDWF has shared all the data and modeling with </w:t>
      </w:r>
      <w:r w:rsidR="005C77A7">
        <w:t xml:space="preserve">CPRA, when CPRA has asked for advice LDWF has provided it </w:t>
      </w:r>
    </w:p>
    <w:p w:rsidR="00FB70C7" w:rsidRDefault="00FB70C7" w:rsidP="00CA1EF8">
      <w:r>
        <w:t>John Tesvich stated that it’s about misinformation, CPRA is not being honest with the information</w:t>
      </w:r>
      <w:r w:rsidR="00590F6F">
        <w:t>, the</w:t>
      </w:r>
      <w:r>
        <w:t xml:space="preserve"> EIS mentions permanent loss but there are not numbers </w:t>
      </w:r>
      <w:r w:rsidR="00590F6F">
        <w:t>associated with it but LDWF has</w:t>
      </w:r>
      <w:r>
        <w:t xml:space="preserve"> the numbers </w:t>
      </w:r>
    </w:p>
    <w:p w:rsidR="00FB70C7" w:rsidRDefault="00FB70C7" w:rsidP="00CA1EF8">
      <w:r>
        <w:t>George Ricks</w:t>
      </w:r>
      <w:r w:rsidR="00357EA3">
        <w:t xml:space="preserve"> everybody just wants the truth, it would help everybody if the Wildlife and Fisheries stands up and tells the truth if it’s going to kill the dolphins, if it’s going to eliminate the shrimp,</w:t>
      </w:r>
      <w:r w:rsidR="00A5160E">
        <w:t xml:space="preserve"> if it’s going to</w:t>
      </w:r>
      <w:r w:rsidR="00357EA3">
        <w:t xml:space="preserve"> cause water quality</w:t>
      </w:r>
      <w:r w:rsidR="00A5160E">
        <w:t xml:space="preserve"> problems people</w:t>
      </w:r>
      <w:r w:rsidR="00357EA3">
        <w:t xml:space="preserve"> need to hear that</w:t>
      </w:r>
    </w:p>
    <w:p w:rsidR="00FA05EB" w:rsidRDefault="001E63CC" w:rsidP="001E63CC">
      <w:r>
        <w:t>F.</w:t>
      </w:r>
      <w:r w:rsidR="00FA05EB">
        <w:t xml:space="preserve"> The task Force discussed recent resolutions passed by Plaquemines and St. Bernard Parishes in opposition to the Mid-</w:t>
      </w:r>
      <w:proofErr w:type="spellStart"/>
      <w:r w:rsidR="00FA05EB">
        <w:t>Barataria</w:t>
      </w:r>
      <w:proofErr w:type="spellEnd"/>
      <w:r w:rsidR="00FA05EB">
        <w:t xml:space="preserve"> sediment diversion draft EIS </w:t>
      </w:r>
    </w:p>
    <w:p w:rsidR="001E63CC" w:rsidRDefault="00FA05EB" w:rsidP="001E63CC">
      <w:r>
        <w:t xml:space="preserve">Mitch Jurisich stated that </w:t>
      </w:r>
      <w:r w:rsidR="001E63CC">
        <w:t>P</w:t>
      </w:r>
      <w:r>
        <w:t xml:space="preserve">laquemines, </w:t>
      </w:r>
      <w:r w:rsidR="001E63CC">
        <w:t>St. Bernard</w:t>
      </w:r>
      <w:r>
        <w:t>, and St. Tammany parishes did pass resolutions opposing the draft EIS. It’s a statement when the parish that the diversion is going to go into stands up with unanimous votes. Hoping Jefferson Parish will pass something as well</w:t>
      </w:r>
    </w:p>
    <w:p w:rsidR="001817C8" w:rsidRDefault="001817C8" w:rsidP="001E63CC">
      <w:r>
        <w:t>G</w:t>
      </w:r>
      <w:r w:rsidR="002929A3">
        <w:t>rand Isle will take up this i</w:t>
      </w:r>
      <w:r w:rsidR="00FA05EB">
        <w:t>ssue tomorrow night at 6:00pm at the Grand Isle Complex</w:t>
      </w:r>
    </w:p>
    <w:p w:rsidR="002929A3" w:rsidRDefault="002929A3" w:rsidP="002929A3">
      <w:r>
        <w:t>G. T</w:t>
      </w:r>
      <w:r w:rsidR="006D148E">
        <w:t>h</w:t>
      </w:r>
      <w:r>
        <w:t>om</w:t>
      </w:r>
      <w:r w:rsidR="006D148E">
        <w:t>as</w:t>
      </w:r>
      <w:r>
        <w:t xml:space="preserve"> Hymel</w:t>
      </w:r>
      <w:r w:rsidR="006D148E">
        <w:t xml:space="preserve"> stated that Sea Grant is</w:t>
      </w:r>
      <w:r>
        <w:t xml:space="preserve"> raising funds to have meals at the 2022 LA Fisheries Forward Summit</w:t>
      </w:r>
    </w:p>
    <w:p w:rsidR="000C19BA" w:rsidRDefault="002929A3" w:rsidP="001939EB">
      <w:r>
        <w:t>Pete</w:t>
      </w:r>
      <w:r w:rsidR="006D148E">
        <w:t>r Vujnovich motioned</w:t>
      </w:r>
      <w:r>
        <w:t xml:space="preserve"> to dedicate $5,000</w:t>
      </w:r>
      <w:r w:rsidR="006D148E">
        <w:t xml:space="preserve"> in funding towards the 2022 LA Fisheries Forward Summit</w:t>
      </w:r>
      <w:r>
        <w:t>, 2</w:t>
      </w:r>
      <w:r w:rsidRPr="002929A3">
        <w:rPr>
          <w:vertAlign w:val="superscript"/>
        </w:rPr>
        <w:t>nd</w:t>
      </w:r>
      <w:r>
        <w:t xml:space="preserve"> by Shane Bagala. Motion carries. </w:t>
      </w:r>
    </w:p>
    <w:p w:rsidR="00870056" w:rsidRDefault="00CC039D" w:rsidP="001939EB">
      <w:r w:rsidRPr="00CC039D">
        <w:rPr>
          <w:b/>
        </w:rPr>
        <w:t>VII.</w:t>
      </w:r>
      <w:r>
        <w:t xml:space="preserve"> </w:t>
      </w:r>
      <w:r w:rsidR="00CC1DBB">
        <w:t>Public Comment:</w:t>
      </w:r>
    </w:p>
    <w:p w:rsidR="00CC1DBB" w:rsidRDefault="00771086" w:rsidP="001939EB">
      <w:r>
        <w:t xml:space="preserve"> Jack Isaacs stated that</w:t>
      </w:r>
      <w:r w:rsidR="000057FA">
        <w:t xml:space="preserve"> the legislature,</w:t>
      </w:r>
      <w:r w:rsidR="00870056">
        <w:t xml:space="preserve"> the House</w:t>
      </w:r>
      <w:r w:rsidR="00B009F5">
        <w:t xml:space="preserve"> is</w:t>
      </w:r>
      <w:bookmarkStart w:id="0" w:name="_GoBack"/>
      <w:bookmarkEnd w:id="0"/>
      <w:r w:rsidR="00CC1DBB">
        <w:t xml:space="preserve"> considering a resolution</w:t>
      </w:r>
      <w:r w:rsidR="00870056">
        <w:t xml:space="preserve"> asking LDWF</w:t>
      </w:r>
      <w:r w:rsidR="00CC1DBB">
        <w:t xml:space="preserve"> to figure out what happens to the oyster shells</w:t>
      </w:r>
      <w:r w:rsidR="00870056">
        <w:t xml:space="preserve"> that are produced from Louisiana oysters. </w:t>
      </w:r>
      <w:r w:rsidR="00BE5175">
        <w:t>W</w:t>
      </w:r>
      <w:r w:rsidR="00CC1DBB">
        <w:t>ill need to come visit and speak to proce</w:t>
      </w:r>
      <w:r w:rsidR="00870056">
        <w:t>ssors and dealers</w:t>
      </w:r>
      <w:r w:rsidR="00CC1DBB">
        <w:t xml:space="preserve"> to ask some questions </w:t>
      </w:r>
      <w:r w:rsidR="00870056">
        <w:t>and gather some information on this</w:t>
      </w:r>
    </w:p>
    <w:p w:rsidR="00545B1D" w:rsidRDefault="0056688C" w:rsidP="001939EB">
      <w:r>
        <w:t>Harry Vorhoff stated that</w:t>
      </w:r>
      <w:r w:rsidR="00830C37">
        <w:t xml:space="preserve"> a point of clarification from the earlier conversation regarding the mitigation funding, the funding would come from</w:t>
      </w:r>
      <w:r>
        <w:t xml:space="preserve"> NERDA from</w:t>
      </w:r>
      <w:r w:rsidR="00830C37">
        <w:t xml:space="preserve"> the Deep Water Horizon Spill</w:t>
      </w:r>
    </w:p>
    <w:p w:rsidR="0056688C" w:rsidRDefault="0056688C" w:rsidP="001939EB">
      <w:r>
        <w:t>Duncan Kemp</w:t>
      </w:r>
      <w:r w:rsidR="008E3444">
        <w:t xml:space="preserve"> requested that LDWF be sent a copy of the new proposed contract with Joe Piacun </w:t>
      </w:r>
    </w:p>
    <w:p w:rsidR="0056688C" w:rsidRDefault="0056688C" w:rsidP="001939EB">
      <w:r>
        <w:t>George</w:t>
      </w:r>
      <w:r w:rsidR="00870056">
        <w:t xml:space="preserve"> Ricks</w:t>
      </w:r>
      <w:r>
        <w:t xml:space="preserve"> suggested</w:t>
      </w:r>
      <w:r w:rsidR="00870056">
        <w:t xml:space="preserve"> that</w:t>
      </w:r>
      <w:r>
        <w:t xml:space="preserve"> everyone submit comment</w:t>
      </w:r>
      <w:r w:rsidR="00870056">
        <w:t xml:space="preserve"> regarding the Mid-</w:t>
      </w:r>
      <w:proofErr w:type="spellStart"/>
      <w:r w:rsidR="00870056">
        <w:t>Barataria</w:t>
      </w:r>
      <w:proofErr w:type="spellEnd"/>
      <w:r w:rsidR="00870056">
        <w:t xml:space="preserve"> draft EIS</w:t>
      </w:r>
      <w:r>
        <w:t xml:space="preserve"> to Corps and LA TIG </w:t>
      </w:r>
      <w:r w:rsidR="0056365A">
        <w:t>by June 3</w:t>
      </w:r>
      <w:r w:rsidR="0056365A" w:rsidRPr="0056365A">
        <w:rPr>
          <w:vertAlign w:val="superscript"/>
        </w:rPr>
        <w:t>rd</w:t>
      </w:r>
    </w:p>
    <w:p w:rsidR="0056688C" w:rsidRDefault="00CC039D" w:rsidP="001939EB">
      <w:r w:rsidRPr="00CC039D">
        <w:rPr>
          <w:b/>
        </w:rPr>
        <w:t>VIII.</w:t>
      </w:r>
      <w:r>
        <w:rPr>
          <w:b/>
        </w:rPr>
        <w:t xml:space="preserve"> </w:t>
      </w:r>
      <w:r>
        <w:t>The task force did not set their next meeting at this time, next meeting date</w:t>
      </w:r>
      <w:r w:rsidR="0056688C">
        <w:t xml:space="preserve"> TBD </w:t>
      </w:r>
    </w:p>
    <w:p w:rsidR="0056688C" w:rsidRDefault="00D12B48" w:rsidP="001939EB">
      <w:r w:rsidRPr="00D12B48">
        <w:rPr>
          <w:b/>
        </w:rPr>
        <w:t>IX.</w:t>
      </w:r>
      <w:r>
        <w:t xml:space="preserve"> Peter Vujnovich m</w:t>
      </w:r>
      <w:r w:rsidR="0056688C">
        <w:t>otion</w:t>
      </w:r>
      <w:r>
        <w:t>ed</w:t>
      </w:r>
      <w:r w:rsidR="0056688C">
        <w:t xml:space="preserve"> to adjourn</w:t>
      </w:r>
      <w:r>
        <w:t xml:space="preserve"> the meeting, </w:t>
      </w:r>
      <w:r w:rsidR="0056688C">
        <w:t>2</w:t>
      </w:r>
      <w:r w:rsidR="0056688C" w:rsidRPr="0056688C">
        <w:rPr>
          <w:vertAlign w:val="superscript"/>
        </w:rPr>
        <w:t>nd</w:t>
      </w:r>
      <w:r w:rsidR="0056688C">
        <w:t xml:space="preserve"> by Willie</w:t>
      </w:r>
      <w:r>
        <w:t xml:space="preserve"> Daisy</w:t>
      </w:r>
      <w:r w:rsidR="0056688C">
        <w:t xml:space="preserve">. </w:t>
      </w:r>
      <w:r>
        <w:t>Motion carries.</w:t>
      </w:r>
    </w:p>
    <w:p w:rsidR="001939EB" w:rsidRDefault="001939EB" w:rsidP="00CB184A">
      <w:pPr>
        <w:pStyle w:val="ListParagraph"/>
      </w:pPr>
    </w:p>
    <w:p w:rsidR="001939EB" w:rsidRDefault="001939EB" w:rsidP="00CB184A">
      <w:pPr>
        <w:pStyle w:val="ListParagraph"/>
      </w:pPr>
    </w:p>
    <w:p w:rsidR="00522739" w:rsidRDefault="00522739" w:rsidP="00CB184A">
      <w:pPr>
        <w:pStyle w:val="ListParagraph"/>
      </w:pPr>
    </w:p>
    <w:p w:rsidR="00522739" w:rsidRDefault="00522739" w:rsidP="00CB184A">
      <w:pPr>
        <w:pStyle w:val="ListParagraph"/>
      </w:pPr>
    </w:p>
    <w:p w:rsidR="00CD3A48" w:rsidRDefault="00CD3A48" w:rsidP="00CD3A48"/>
    <w:p w:rsidR="00CB184A" w:rsidRDefault="00CB184A" w:rsidP="00CB184A">
      <w:pPr>
        <w:pStyle w:val="ListParagraph"/>
      </w:pPr>
    </w:p>
    <w:p w:rsidR="00CB184A" w:rsidRPr="002953B0" w:rsidRDefault="00CB184A" w:rsidP="002953B0">
      <w:pPr>
        <w:contextualSpacing/>
      </w:pPr>
    </w:p>
    <w:sectPr w:rsidR="00CB184A" w:rsidRPr="002953B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EA" w:rsidRDefault="009242EA" w:rsidP="006F52A1">
      <w:pPr>
        <w:spacing w:after="0" w:line="240" w:lineRule="auto"/>
      </w:pPr>
      <w:r>
        <w:separator/>
      </w:r>
    </w:p>
  </w:endnote>
  <w:endnote w:type="continuationSeparator" w:id="0">
    <w:p w:rsidR="009242EA" w:rsidRDefault="009242EA" w:rsidP="006F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FD" w:rsidRDefault="006E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FD" w:rsidRDefault="006E7B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FD" w:rsidRDefault="006E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EA" w:rsidRDefault="009242EA" w:rsidP="006F52A1">
      <w:pPr>
        <w:spacing w:after="0" w:line="240" w:lineRule="auto"/>
      </w:pPr>
      <w:r>
        <w:separator/>
      </w:r>
    </w:p>
  </w:footnote>
  <w:footnote w:type="continuationSeparator" w:id="0">
    <w:p w:rsidR="009242EA" w:rsidRDefault="009242EA" w:rsidP="006F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FD" w:rsidRDefault="009242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7589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FD" w:rsidRDefault="009242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7589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BFD" w:rsidRDefault="009242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7589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4774"/>
    <w:multiLevelType w:val="hybridMultilevel"/>
    <w:tmpl w:val="F8D8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7897"/>
    <w:multiLevelType w:val="hybridMultilevel"/>
    <w:tmpl w:val="2A789E1E"/>
    <w:lvl w:ilvl="0" w:tplc="7A00ED72">
      <w:start w:val="1"/>
      <w:numFmt w:val="bullet"/>
      <w:lvlText w:val="•"/>
      <w:lvlJc w:val="left"/>
      <w:pPr>
        <w:tabs>
          <w:tab w:val="num" w:pos="720"/>
        </w:tabs>
        <w:ind w:left="720" w:hanging="360"/>
      </w:pPr>
      <w:rPr>
        <w:rFonts w:ascii="Arial" w:hAnsi="Arial" w:hint="default"/>
      </w:rPr>
    </w:lvl>
    <w:lvl w:ilvl="1" w:tplc="F2D0C29C" w:tentative="1">
      <w:start w:val="1"/>
      <w:numFmt w:val="bullet"/>
      <w:lvlText w:val="•"/>
      <w:lvlJc w:val="left"/>
      <w:pPr>
        <w:tabs>
          <w:tab w:val="num" w:pos="1440"/>
        </w:tabs>
        <w:ind w:left="1440" w:hanging="360"/>
      </w:pPr>
      <w:rPr>
        <w:rFonts w:ascii="Arial" w:hAnsi="Arial" w:hint="default"/>
      </w:rPr>
    </w:lvl>
    <w:lvl w:ilvl="2" w:tplc="600C3318" w:tentative="1">
      <w:start w:val="1"/>
      <w:numFmt w:val="bullet"/>
      <w:lvlText w:val="•"/>
      <w:lvlJc w:val="left"/>
      <w:pPr>
        <w:tabs>
          <w:tab w:val="num" w:pos="2160"/>
        </w:tabs>
        <w:ind w:left="2160" w:hanging="360"/>
      </w:pPr>
      <w:rPr>
        <w:rFonts w:ascii="Arial" w:hAnsi="Arial" w:hint="default"/>
      </w:rPr>
    </w:lvl>
    <w:lvl w:ilvl="3" w:tplc="AC141514" w:tentative="1">
      <w:start w:val="1"/>
      <w:numFmt w:val="bullet"/>
      <w:lvlText w:val="•"/>
      <w:lvlJc w:val="left"/>
      <w:pPr>
        <w:tabs>
          <w:tab w:val="num" w:pos="2880"/>
        </w:tabs>
        <w:ind w:left="2880" w:hanging="360"/>
      </w:pPr>
      <w:rPr>
        <w:rFonts w:ascii="Arial" w:hAnsi="Arial" w:hint="default"/>
      </w:rPr>
    </w:lvl>
    <w:lvl w:ilvl="4" w:tplc="F5789EDA" w:tentative="1">
      <w:start w:val="1"/>
      <w:numFmt w:val="bullet"/>
      <w:lvlText w:val="•"/>
      <w:lvlJc w:val="left"/>
      <w:pPr>
        <w:tabs>
          <w:tab w:val="num" w:pos="3600"/>
        </w:tabs>
        <w:ind w:left="3600" w:hanging="360"/>
      </w:pPr>
      <w:rPr>
        <w:rFonts w:ascii="Arial" w:hAnsi="Arial" w:hint="default"/>
      </w:rPr>
    </w:lvl>
    <w:lvl w:ilvl="5" w:tplc="B9C8D596" w:tentative="1">
      <w:start w:val="1"/>
      <w:numFmt w:val="bullet"/>
      <w:lvlText w:val="•"/>
      <w:lvlJc w:val="left"/>
      <w:pPr>
        <w:tabs>
          <w:tab w:val="num" w:pos="4320"/>
        </w:tabs>
        <w:ind w:left="4320" w:hanging="360"/>
      </w:pPr>
      <w:rPr>
        <w:rFonts w:ascii="Arial" w:hAnsi="Arial" w:hint="default"/>
      </w:rPr>
    </w:lvl>
    <w:lvl w:ilvl="6" w:tplc="769CD1E0" w:tentative="1">
      <w:start w:val="1"/>
      <w:numFmt w:val="bullet"/>
      <w:lvlText w:val="•"/>
      <w:lvlJc w:val="left"/>
      <w:pPr>
        <w:tabs>
          <w:tab w:val="num" w:pos="5040"/>
        </w:tabs>
        <w:ind w:left="5040" w:hanging="360"/>
      </w:pPr>
      <w:rPr>
        <w:rFonts w:ascii="Arial" w:hAnsi="Arial" w:hint="default"/>
      </w:rPr>
    </w:lvl>
    <w:lvl w:ilvl="7" w:tplc="0CA6813A" w:tentative="1">
      <w:start w:val="1"/>
      <w:numFmt w:val="bullet"/>
      <w:lvlText w:val="•"/>
      <w:lvlJc w:val="left"/>
      <w:pPr>
        <w:tabs>
          <w:tab w:val="num" w:pos="5760"/>
        </w:tabs>
        <w:ind w:left="5760" w:hanging="360"/>
      </w:pPr>
      <w:rPr>
        <w:rFonts w:ascii="Arial" w:hAnsi="Arial" w:hint="default"/>
      </w:rPr>
    </w:lvl>
    <w:lvl w:ilvl="8" w:tplc="EFFE85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EB4C1B"/>
    <w:multiLevelType w:val="hybridMultilevel"/>
    <w:tmpl w:val="F07C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A63C8"/>
    <w:multiLevelType w:val="hybridMultilevel"/>
    <w:tmpl w:val="66C88716"/>
    <w:lvl w:ilvl="0" w:tplc="C2C2087A">
      <w:start w:val="1"/>
      <w:numFmt w:val="bullet"/>
      <w:lvlText w:val="•"/>
      <w:lvlJc w:val="left"/>
      <w:pPr>
        <w:tabs>
          <w:tab w:val="num" w:pos="720"/>
        </w:tabs>
        <w:ind w:left="720" w:hanging="360"/>
      </w:pPr>
      <w:rPr>
        <w:rFonts w:ascii="Arial" w:hAnsi="Arial" w:hint="default"/>
      </w:rPr>
    </w:lvl>
    <w:lvl w:ilvl="1" w:tplc="ADA88194">
      <w:start w:val="59"/>
      <w:numFmt w:val="bullet"/>
      <w:lvlText w:val="o"/>
      <w:lvlJc w:val="left"/>
      <w:pPr>
        <w:tabs>
          <w:tab w:val="num" w:pos="1440"/>
        </w:tabs>
        <w:ind w:left="1440" w:hanging="360"/>
      </w:pPr>
      <w:rPr>
        <w:rFonts w:ascii="Courier New" w:hAnsi="Courier New" w:hint="default"/>
      </w:rPr>
    </w:lvl>
    <w:lvl w:ilvl="2" w:tplc="87DA2742" w:tentative="1">
      <w:start w:val="1"/>
      <w:numFmt w:val="bullet"/>
      <w:lvlText w:val="•"/>
      <w:lvlJc w:val="left"/>
      <w:pPr>
        <w:tabs>
          <w:tab w:val="num" w:pos="2160"/>
        </w:tabs>
        <w:ind w:left="2160" w:hanging="360"/>
      </w:pPr>
      <w:rPr>
        <w:rFonts w:ascii="Arial" w:hAnsi="Arial" w:hint="default"/>
      </w:rPr>
    </w:lvl>
    <w:lvl w:ilvl="3" w:tplc="9CC2622E" w:tentative="1">
      <w:start w:val="1"/>
      <w:numFmt w:val="bullet"/>
      <w:lvlText w:val="•"/>
      <w:lvlJc w:val="left"/>
      <w:pPr>
        <w:tabs>
          <w:tab w:val="num" w:pos="2880"/>
        </w:tabs>
        <w:ind w:left="2880" w:hanging="360"/>
      </w:pPr>
      <w:rPr>
        <w:rFonts w:ascii="Arial" w:hAnsi="Arial" w:hint="default"/>
      </w:rPr>
    </w:lvl>
    <w:lvl w:ilvl="4" w:tplc="18AE4E40" w:tentative="1">
      <w:start w:val="1"/>
      <w:numFmt w:val="bullet"/>
      <w:lvlText w:val="•"/>
      <w:lvlJc w:val="left"/>
      <w:pPr>
        <w:tabs>
          <w:tab w:val="num" w:pos="3600"/>
        </w:tabs>
        <w:ind w:left="3600" w:hanging="360"/>
      </w:pPr>
      <w:rPr>
        <w:rFonts w:ascii="Arial" w:hAnsi="Arial" w:hint="default"/>
      </w:rPr>
    </w:lvl>
    <w:lvl w:ilvl="5" w:tplc="82021D3A" w:tentative="1">
      <w:start w:val="1"/>
      <w:numFmt w:val="bullet"/>
      <w:lvlText w:val="•"/>
      <w:lvlJc w:val="left"/>
      <w:pPr>
        <w:tabs>
          <w:tab w:val="num" w:pos="4320"/>
        </w:tabs>
        <w:ind w:left="4320" w:hanging="360"/>
      </w:pPr>
      <w:rPr>
        <w:rFonts w:ascii="Arial" w:hAnsi="Arial" w:hint="default"/>
      </w:rPr>
    </w:lvl>
    <w:lvl w:ilvl="6" w:tplc="AC64143A" w:tentative="1">
      <w:start w:val="1"/>
      <w:numFmt w:val="bullet"/>
      <w:lvlText w:val="•"/>
      <w:lvlJc w:val="left"/>
      <w:pPr>
        <w:tabs>
          <w:tab w:val="num" w:pos="5040"/>
        </w:tabs>
        <w:ind w:left="5040" w:hanging="360"/>
      </w:pPr>
      <w:rPr>
        <w:rFonts w:ascii="Arial" w:hAnsi="Arial" w:hint="default"/>
      </w:rPr>
    </w:lvl>
    <w:lvl w:ilvl="7" w:tplc="594640AA" w:tentative="1">
      <w:start w:val="1"/>
      <w:numFmt w:val="bullet"/>
      <w:lvlText w:val="•"/>
      <w:lvlJc w:val="left"/>
      <w:pPr>
        <w:tabs>
          <w:tab w:val="num" w:pos="5760"/>
        </w:tabs>
        <w:ind w:left="5760" w:hanging="360"/>
      </w:pPr>
      <w:rPr>
        <w:rFonts w:ascii="Arial" w:hAnsi="Arial" w:hint="default"/>
      </w:rPr>
    </w:lvl>
    <w:lvl w:ilvl="8" w:tplc="4FE204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BC62866"/>
    <w:multiLevelType w:val="hybridMultilevel"/>
    <w:tmpl w:val="563EF030"/>
    <w:lvl w:ilvl="0" w:tplc="D15C674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B69B1"/>
    <w:multiLevelType w:val="hybridMultilevel"/>
    <w:tmpl w:val="E2CC5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B0"/>
    <w:rsid w:val="000057FA"/>
    <w:rsid w:val="00064E29"/>
    <w:rsid w:val="000709AC"/>
    <w:rsid w:val="00076183"/>
    <w:rsid w:val="00095242"/>
    <w:rsid w:val="000C19BA"/>
    <w:rsid w:val="000F7B68"/>
    <w:rsid w:val="0013026E"/>
    <w:rsid w:val="001676FC"/>
    <w:rsid w:val="00170D9F"/>
    <w:rsid w:val="001817C8"/>
    <w:rsid w:val="0018486E"/>
    <w:rsid w:val="001939EB"/>
    <w:rsid w:val="001964BD"/>
    <w:rsid w:val="001C369C"/>
    <w:rsid w:val="001C66FD"/>
    <w:rsid w:val="001E63CC"/>
    <w:rsid w:val="002053BD"/>
    <w:rsid w:val="00255B03"/>
    <w:rsid w:val="002929A3"/>
    <w:rsid w:val="002953B0"/>
    <w:rsid w:val="002969FF"/>
    <w:rsid w:val="002B28D6"/>
    <w:rsid w:val="002B4C8F"/>
    <w:rsid w:val="002C4AE5"/>
    <w:rsid w:val="002F3FE6"/>
    <w:rsid w:val="00304E4B"/>
    <w:rsid w:val="00316C54"/>
    <w:rsid w:val="003229A3"/>
    <w:rsid w:val="0034312B"/>
    <w:rsid w:val="0035422F"/>
    <w:rsid w:val="00357EA3"/>
    <w:rsid w:val="0036558E"/>
    <w:rsid w:val="00376242"/>
    <w:rsid w:val="003A0C72"/>
    <w:rsid w:val="003C3252"/>
    <w:rsid w:val="003D7448"/>
    <w:rsid w:val="003E436D"/>
    <w:rsid w:val="004445BD"/>
    <w:rsid w:val="00447123"/>
    <w:rsid w:val="0045406E"/>
    <w:rsid w:val="00460628"/>
    <w:rsid w:val="004747D4"/>
    <w:rsid w:val="004A7803"/>
    <w:rsid w:val="004C1329"/>
    <w:rsid w:val="004F37AC"/>
    <w:rsid w:val="00504334"/>
    <w:rsid w:val="005220FB"/>
    <w:rsid w:val="00522739"/>
    <w:rsid w:val="00527850"/>
    <w:rsid w:val="00531FEA"/>
    <w:rsid w:val="00534518"/>
    <w:rsid w:val="00545B1D"/>
    <w:rsid w:val="0056365A"/>
    <w:rsid w:val="005656E2"/>
    <w:rsid w:val="0056688C"/>
    <w:rsid w:val="00575356"/>
    <w:rsid w:val="0057726E"/>
    <w:rsid w:val="00590F6F"/>
    <w:rsid w:val="00592249"/>
    <w:rsid w:val="005A6240"/>
    <w:rsid w:val="005C77A7"/>
    <w:rsid w:val="005E7F2D"/>
    <w:rsid w:val="005F5FDA"/>
    <w:rsid w:val="005F6964"/>
    <w:rsid w:val="0064544F"/>
    <w:rsid w:val="006472BA"/>
    <w:rsid w:val="006669DD"/>
    <w:rsid w:val="00680F1A"/>
    <w:rsid w:val="006875E2"/>
    <w:rsid w:val="006A6B35"/>
    <w:rsid w:val="006C7C67"/>
    <w:rsid w:val="006D148E"/>
    <w:rsid w:val="006D35EB"/>
    <w:rsid w:val="006E7BFD"/>
    <w:rsid w:val="006F52A1"/>
    <w:rsid w:val="007061D1"/>
    <w:rsid w:val="0075493E"/>
    <w:rsid w:val="00771086"/>
    <w:rsid w:val="007B104B"/>
    <w:rsid w:val="007B16CC"/>
    <w:rsid w:val="008074E8"/>
    <w:rsid w:val="008117EA"/>
    <w:rsid w:val="00830C37"/>
    <w:rsid w:val="00833E9F"/>
    <w:rsid w:val="008451CB"/>
    <w:rsid w:val="00870056"/>
    <w:rsid w:val="008B3028"/>
    <w:rsid w:val="008E3444"/>
    <w:rsid w:val="008F742C"/>
    <w:rsid w:val="009242EA"/>
    <w:rsid w:val="009402DD"/>
    <w:rsid w:val="00971FF4"/>
    <w:rsid w:val="009836CA"/>
    <w:rsid w:val="00997C47"/>
    <w:rsid w:val="009A3FC5"/>
    <w:rsid w:val="009C4A53"/>
    <w:rsid w:val="00A07D26"/>
    <w:rsid w:val="00A15193"/>
    <w:rsid w:val="00A455D3"/>
    <w:rsid w:val="00A4766C"/>
    <w:rsid w:val="00A5160E"/>
    <w:rsid w:val="00A771F8"/>
    <w:rsid w:val="00AF3CF5"/>
    <w:rsid w:val="00B009F5"/>
    <w:rsid w:val="00B32D6E"/>
    <w:rsid w:val="00B671ED"/>
    <w:rsid w:val="00B705C3"/>
    <w:rsid w:val="00BD2148"/>
    <w:rsid w:val="00BE5175"/>
    <w:rsid w:val="00BF2698"/>
    <w:rsid w:val="00CA1EF8"/>
    <w:rsid w:val="00CB184A"/>
    <w:rsid w:val="00CC039D"/>
    <w:rsid w:val="00CC1DBB"/>
    <w:rsid w:val="00CD3A48"/>
    <w:rsid w:val="00CD5990"/>
    <w:rsid w:val="00CE7377"/>
    <w:rsid w:val="00D12B48"/>
    <w:rsid w:val="00D30DF5"/>
    <w:rsid w:val="00D6023E"/>
    <w:rsid w:val="00D60C4B"/>
    <w:rsid w:val="00DE7F4F"/>
    <w:rsid w:val="00E0358F"/>
    <w:rsid w:val="00EC1086"/>
    <w:rsid w:val="00EC70FF"/>
    <w:rsid w:val="00EE1E2A"/>
    <w:rsid w:val="00F025DB"/>
    <w:rsid w:val="00F06E71"/>
    <w:rsid w:val="00F45AB7"/>
    <w:rsid w:val="00F462D1"/>
    <w:rsid w:val="00F6477F"/>
    <w:rsid w:val="00FA05EB"/>
    <w:rsid w:val="00FB39F1"/>
    <w:rsid w:val="00FB70C7"/>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6DBC33"/>
  <w15:chartTrackingRefBased/>
  <w15:docId w15:val="{70F50D77-9E02-4188-97FC-8CCEFC5D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8E"/>
    <w:pPr>
      <w:ind w:left="720"/>
      <w:contextualSpacing/>
    </w:pPr>
  </w:style>
  <w:style w:type="character" w:styleId="Hyperlink">
    <w:name w:val="Hyperlink"/>
    <w:basedOn w:val="DefaultParagraphFont"/>
    <w:uiPriority w:val="99"/>
    <w:unhideWhenUsed/>
    <w:rsid w:val="00CB184A"/>
    <w:rPr>
      <w:color w:val="0563C1" w:themeColor="hyperlink"/>
      <w:u w:val="single"/>
    </w:rPr>
  </w:style>
  <w:style w:type="paragraph" w:styleId="Header">
    <w:name w:val="header"/>
    <w:basedOn w:val="Normal"/>
    <w:link w:val="HeaderChar"/>
    <w:uiPriority w:val="99"/>
    <w:unhideWhenUsed/>
    <w:rsid w:val="006F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A1"/>
  </w:style>
  <w:style w:type="paragraph" w:styleId="Footer">
    <w:name w:val="footer"/>
    <w:basedOn w:val="Normal"/>
    <w:link w:val="FooterChar"/>
    <w:uiPriority w:val="99"/>
    <w:unhideWhenUsed/>
    <w:rsid w:val="006F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A1"/>
  </w:style>
  <w:style w:type="paragraph" w:styleId="NoSpacing">
    <w:name w:val="No Spacing"/>
    <w:uiPriority w:val="1"/>
    <w:qFormat/>
    <w:rsid w:val="004A7803"/>
    <w:pPr>
      <w:spacing w:after="0" w:line="240" w:lineRule="auto"/>
    </w:pPr>
  </w:style>
  <w:style w:type="paragraph" w:styleId="NormalWeb">
    <w:name w:val="Normal (Web)"/>
    <w:basedOn w:val="Normal"/>
    <w:uiPriority w:val="99"/>
    <w:semiHidden/>
    <w:unhideWhenUsed/>
    <w:rsid w:val="00454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09AC"/>
  </w:style>
  <w:style w:type="character" w:customStyle="1" w:styleId="eop">
    <w:name w:val="eop"/>
    <w:basedOn w:val="DefaultParagraphFont"/>
    <w:rsid w:val="0007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9517">
      <w:bodyDiv w:val="1"/>
      <w:marLeft w:val="0"/>
      <w:marRight w:val="0"/>
      <w:marTop w:val="0"/>
      <w:marBottom w:val="0"/>
      <w:divBdr>
        <w:top w:val="none" w:sz="0" w:space="0" w:color="auto"/>
        <w:left w:val="none" w:sz="0" w:space="0" w:color="auto"/>
        <w:bottom w:val="none" w:sz="0" w:space="0" w:color="auto"/>
        <w:right w:val="none" w:sz="0" w:space="0" w:color="auto"/>
      </w:divBdr>
    </w:div>
    <w:div w:id="697000977">
      <w:bodyDiv w:val="1"/>
      <w:marLeft w:val="0"/>
      <w:marRight w:val="0"/>
      <w:marTop w:val="0"/>
      <w:marBottom w:val="0"/>
      <w:divBdr>
        <w:top w:val="none" w:sz="0" w:space="0" w:color="auto"/>
        <w:left w:val="none" w:sz="0" w:space="0" w:color="auto"/>
        <w:bottom w:val="none" w:sz="0" w:space="0" w:color="auto"/>
        <w:right w:val="none" w:sz="0" w:space="0" w:color="auto"/>
      </w:divBdr>
      <w:divsChild>
        <w:div w:id="50232672">
          <w:marLeft w:val="720"/>
          <w:marRight w:val="0"/>
          <w:marTop w:val="202"/>
          <w:marBottom w:val="0"/>
          <w:divBdr>
            <w:top w:val="none" w:sz="0" w:space="0" w:color="auto"/>
            <w:left w:val="none" w:sz="0" w:space="0" w:color="auto"/>
            <w:bottom w:val="none" w:sz="0" w:space="0" w:color="auto"/>
            <w:right w:val="none" w:sz="0" w:space="0" w:color="auto"/>
          </w:divBdr>
        </w:div>
        <w:div w:id="781726459">
          <w:marLeft w:val="1886"/>
          <w:marRight w:val="0"/>
          <w:marTop w:val="173"/>
          <w:marBottom w:val="0"/>
          <w:divBdr>
            <w:top w:val="none" w:sz="0" w:space="0" w:color="auto"/>
            <w:left w:val="none" w:sz="0" w:space="0" w:color="auto"/>
            <w:bottom w:val="none" w:sz="0" w:space="0" w:color="auto"/>
            <w:right w:val="none" w:sz="0" w:space="0" w:color="auto"/>
          </w:divBdr>
        </w:div>
        <w:div w:id="718435006">
          <w:marLeft w:val="720"/>
          <w:marRight w:val="0"/>
          <w:marTop w:val="202"/>
          <w:marBottom w:val="0"/>
          <w:divBdr>
            <w:top w:val="none" w:sz="0" w:space="0" w:color="auto"/>
            <w:left w:val="none" w:sz="0" w:space="0" w:color="auto"/>
            <w:bottom w:val="none" w:sz="0" w:space="0" w:color="auto"/>
            <w:right w:val="none" w:sz="0" w:space="0" w:color="auto"/>
          </w:divBdr>
        </w:div>
        <w:div w:id="1094202946">
          <w:marLeft w:val="720"/>
          <w:marRight w:val="0"/>
          <w:marTop w:val="202"/>
          <w:marBottom w:val="0"/>
          <w:divBdr>
            <w:top w:val="none" w:sz="0" w:space="0" w:color="auto"/>
            <w:left w:val="none" w:sz="0" w:space="0" w:color="auto"/>
            <w:bottom w:val="none" w:sz="0" w:space="0" w:color="auto"/>
            <w:right w:val="none" w:sz="0" w:space="0" w:color="auto"/>
          </w:divBdr>
        </w:div>
      </w:divsChild>
    </w:div>
    <w:div w:id="743723910">
      <w:bodyDiv w:val="1"/>
      <w:marLeft w:val="0"/>
      <w:marRight w:val="0"/>
      <w:marTop w:val="0"/>
      <w:marBottom w:val="0"/>
      <w:divBdr>
        <w:top w:val="none" w:sz="0" w:space="0" w:color="auto"/>
        <w:left w:val="none" w:sz="0" w:space="0" w:color="auto"/>
        <w:bottom w:val="none" w:sz="0" w:space="0" w:color="auto"/>
        <w:right w:val="none" w:sz="0" w:space="0" w:color="auto"/>
      </w:divBdr>
    </w:div>
    <w:div w:id="851337119">
      <w:bodyDiv w:val="1"/>
      <w:marLeft w:val="0"/>
      <w:marRight w:val="0"/>
      <w:marTop w:val="0"/>
      <w:marBottom w:val="0"/>
      <w:divBdr>
        <w:top w:val="none" w:sz="0" w:space="0" w:color="auto"/>
        <w:left w:val="none" w:sz="0" w:space="0" w:color="auto"/>
        <w:bottom w:val="none" w:sz="0" w:space="0" w:color="auto"/>
        <w:right w:val="none" w:sz="0" w:space="0" w:color="auto"/>
      </w:divBdr>
    </w:div>
    <w:div w:id="903221806">
      <w:bodyDiv w:val="1"/>
      <w:marLeft w:val="0"/>
      <w:marRight w:val="0"/>
      <w:marTop w:val="0"/>
      <w:marBottom w:val="0"/>
      <w:divBdr>
        <w:top w:val="none" w:sz="0" w:space="0" w:color="auto"/>
        <w:left w:val="none" w:sz="0" w:space="0" w:color="auto"/>
        <w:bottom w:val="none" w:sz="0" w:space="0" w:color="auto"/>
        <w:right w:val="none" w:sz="0" w:space="0" w:color="auto"/>
      </w:divBdr>
      <w:divsChild>
        <w:div w:id="279411685">
          <w:marLeft w:val="720"/>
          <w:marRight w:val="0"/>
          <w:marTop w:val="0"/>
          <w:marBottom w:val="0"/>
          <w:divBdr>
            <w:top w:val="none" w:sz="0" w:space="0" w:color="auto"/>
            <w:left w:val="none" w:sz="0" w:space="0" w:color="auto"/>
            <w:bottom w:val="none" w:sz="0" w:space="0" w:color="auto"/>
            <w:right w:val="none" w:sz="0" w:space="0" w:color="auto"/>
          </w:divBdr>
        </w:div>
      </w:divsChild>
    </w:div>
    <w:div w:id="916666704">
      <w:bodyDiv w:val="1"/>
      <w:marLeft w:val="0"/>
      <w:marRight w:val="0"/>
      <w:marTop w:val="0"/>
      <w:marBottom w:val="0"/>
      <w:divBdr>
        <w:top w:val="none" w:sz="0" w:space="0" w:color="auto"/>
        <w:left w:val="none" w:sz="0" w:space="0" w:color="auto"/>
        <w:bottom w:val="none" w:sz="0" w:space="0" w:color="auto"/>
        <w:right w:val="none" w:sz="0" w:space="0" w:color="auto"/>
      </w:divBdr>
    </w:div>
    <w:div w:id="1802382625">
      <w:bodyDiv w:val="1"/>
      <w:marLeft w:val="0"/>
      <w:marRight w:val="0"/>
      <w:marTop w:val="0"/>
      <w:marBottom w:val="0"/>
      <w:divBdr>
        <w:top w:val="none" w:sz="0" w:space="0" w:color="auto"/>
        <w:left w:val="none" w:sz="0" w:space="0" w:color="auto"/>
        <w:bottom w:val="none" w:sz="0" w:space="0" w:color="auto"/>
        <w:right w:val="none" w:sz="0" w:space="0" w:color="auto"/>
      </w:divBdr>
    </w:div>
    <w:div w:id="1856115456">
      <w:bodyDiv w:val="1"/>
      <w:marLeft w:val="0"/>
      <w:marRight w:val="0"/>
      <w:marTop w:val="0"/>
      <w:marBottom w:val="0"/>
      <w:divBdr>
        <w:top w:val="none" w:sz="0" w:space="0" w:color="auto"/>
        <w:left w:val="none" w:sz="0" w:space="0" w:color="auto"/>
        <w:bottom w:val="none" w:sz="0" w:space="0" w:color="auto"/>
        <w:right w:val="none" w:sz="0" w:space="0" w:color="auto"/>
      </w:divBdr>
    </w:div>
    <w:div w:id="1900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fisheriesforwar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aseafoodfuture.com/a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11</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95</cp:revision>
  <dcterms:created xsi:type="dcterms:W3CDTF">2021-05-11T18:02:00Z</dcterms:created>
  <dcterms:modified xsi:type="dcterms:W3CDTF">2021-07-14T20:20:00Z</dcterms:modified>
</cp:coreProperties>
</file>